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8A1028" w:rsidTr="00E71D63">
        <w:trPr>
          <w:trHeight w:val="522"/>
        </w:trPr>
        <w:tc>
          <w:tcPr>
            <w:tcW w:w="9016" w:type="dxa"/>
          </w:tcPr>
          <w:p w:rsidR="00AF206A" w:rsidRPr="00A1261C" w:rsidRDefault="00CC083F" w:rsidP="00835C05">
            <w:pPr>
              <w:jc w:val="both"/>
              <w:rPr>
                <w:rFonts w:ascii="Arial" w:hAnsi="Arial" w:cs="Arial"/>
                <w:i/>
                <w:color w:val="FF0000"/>
                <w:sz w:val="24"/>
                <w:szCs w:val="24"/>
              </w:rPr>
            </w:pPr>
            <w:bookmarkStart w:id="0" w:name="_GoBack" w:colFirst="0" w:colLast="0"/>
            <w:r w:rsidRPr="00A1261C">
              <w:rPr>
                <w:rFonts w:ascii="Arial" w:hAnsi="Arial" w:cs="Arial"/>
                <w:b/>
                <w:sz w:val="24"/>
                <w:szCs w:val="24"/>
              </w:rPr>
              <w:t>Procurement Title</w:t>
            </w:r>
          </w:p>
          <w:p w:rsidR="004E02A4" w:rsidRPr="00A1261C" w:rsidRDefault="00CC083F" w:rsidP="00A1261C">
            <w:pPr>
              <w:jc w:val="both"/>
              <w:rPr>
                <w:rFonts w:ascii="Arial" w:hAnsi="Arial" w:cs="Arial"/>
                <w:color w:val="FF0000"/>
                <w:sz w:val="24"/>
                <w:szCs w:val="24"/>
              </w:rPr>
            </w:pPr>
            <w:r w:rsidRPr="00A1261C">
              <w:rPr>
                <w:rFonts w:ascii="Arial" w:hAnsi="Arial" w:cs="Arial"/>
                <w:sz w:val="24"/>
                <w:szCs w:val="24"/>
              </w:rPr>
              <w:t xml:space="preserve">Provision of a Food Distribution Network </w:t>
            </w:r>
          </w:p>
        </w:tc>
      </w:tr>
      <w:tr w:rsidR="008A1028" w:rsidTr="00E71D63">
        <w:trPr>
          <w:trHeight w:val="511"/>
        </w:trPr>
        <w:tc>
          <w:tcPr>
            <w:tcW w:w="9016" w:type="dxa"/>
          </w:tcPr>
          <w:p w:rsidR="00AF206A" w:rsidRPr="00A1261C" w:rsidRDefault="00CC083F" w:rsidP="00835C05">
            <w:pPr>
              <w:jc w:val="both"/>
              <w:rPr>
                <w:rFonts w:ascii="Arial" w:hAnsi="Arial" w:cs="Arial"/>
                <w:i/>
                <w:color w:val="FF0000"/>
                <w:sz w:val="24"/>
                <w:szCs w:val="24"/>
              </w:rPr>
            </w:pPr>
            <w:r w:rsidRPr="00A1261C">
              <w:rPr>
                <w:rFonts w:ascii="Arial" w:hAnsi="Arial" w:cs="Arial"/>
                <w:b/>
                <w:sz w:val="24"/>
                <w:szCs w:val="24"/>
              </w:rPr>
              <w:t>Procurement Option</w:t>
            </w:r>
          </w:p>
          <w:p w:rsidR="004E02A4" w:rsidRPr="00A1261C" w:rsidRDefault="00CC083F" w:rsidP="00835C05">
            <w:pPr>
              <w:jc w:val="both"/>
              <w:rPr>
                <w:rFonts w:ascii="Arial" w:hAnsi="Arial" w:cs="Arial"/>
                <w:sz w:val="24"/>
                <w:szCs w:val="24"/>
              </w:rPr>
            </w:pPr>
            <w:r w:rsidRPr="00A1261C">
              <w:rPr>
                <w:rFonts w:ascii="Arial" w:hAnsi="Arial" w:cs="Arial"/>
                <w:sz w:val="24"/>
                <w:szCs w:val="24"/>
              </w:rPr>
              <w:t xml:space="preserve">OJEU – Open Tender Procedure </w:t>
            </w:r>
          </w:p>
          <w:p w:rsidR="00000FC8" w:rsidRPr="00A1261C" w:rsidRDefault="008D0234" w:rsidP="00835C05">
            <w:pPr>
              <w:jc w:val="both"/>
              <w:rPr>
                <w:rFonts w:ascii="Arial" w:hAnsi="Arial" w:cs="Arial"/>
                <w:sz w:val="24"/>
                <w:szCs w:val="24"/>
              </w:rPr>
            </w:pPr>
          </w:p>
          <w:p w:rsidR="00000FC8" w:rsidRPr="00A1261C" w:rsidRDefault="00CC083F" w:rsidP="00DE5DF2">
            <w:pPr>
              <w:autoSpaceDE w:val="0"/>
              <w:autoSpaceDN w:val="0"/>
              <w:adjustRightInd w:val="0"/>
              <w:spacing w:after="120"/>
              <w:jc w:val="both"/>
              <w:rPr>
                <w:rFonts w:ascii="Arial" w:hAnsi="Arial" w:cs="Arial"/>
                <w:color w:val="FF0000"/>
                <w:sz w:val="24"/>
                <w:szCs w:val="24"/>
              </w:rPr>
            </w:pPr>
            <w:r w:rsidRPr="00A1261C">
              <w:rPr>
                <w:rFonts w:ascii="Arial" w:eastAsia="Calibri" w:hAnsi="Arial" w:cs="Arial"/>
                <w:sz w:val="24"/>
                <w:szCs w:val="24"/>
              </w:rPr>
              <w:t>Contracts let under available 3</w:t>
            </w:r>
            <w:r w:rsidRPr="00A1261C">
              <w:rPr>
                <w:rFonts w:ascii="Arial" w:eastAsia="Calibri" w:hAnsi="Arial" w:cs="Arial"/>
                <w:sz w:val="24"/>
                <w:szCs w:val="24"/>
                <w:vertAlign w:val="superscript"/>
              </w:rPr>
              <w:t>rd</w:t>
            </w:r>
            <w:r w:rsidRPr="00A1261C">
              <w:rPr>
                <w:rFonts w:ascii="Arial" w:eastAsia="Calibri" w:hAnsi="Arial" w:cs="Arial"/>
                <w:sz w:val="24"/>
                <w:szCs w:val="24"/>
              </w:rPr>
              <w:t xml:space="preserve"> party frameworks would not support the food distribution network strategy outlined within this document.</w:t>
            </w:r>
          </w:p>
        </w:tc>
      </w:tr>
      <w:tr w:rsidR="008A1028" w:rsidTr="00E71D63">
        <w:trPr>
          <w:trHeight w:val="511"/>
        </w:trPr>
        <w:tc>
          <w:tcPr>
            <w:tcW w:w="9016" w:type="dxa"/>
          </w:tcPr>
          <w:p w:rsidR="00AF206A" w:rsidRPr="00A1261C" w:rsidRDefault="00CC083F" w:rsidP="00835C05">
            <w:pPr>
              <w:jc w:val="both"/>
              <w:rPr>
                <w:rFonts w:ascii="Arial" w:hAnsi="Arial" w:cs="Arial"/>
                <w:i/>
                <w:color w:val="FF0000"/>
                <w:sz w:val="24"/>
                <w:szCs w:val="24"/>
              </w:rPr>
            </w:pPr>
            <w:r w:rsidRPr="00A1261C">
              <w:rPr>
                <w:rFonts w:ascii="Arial" w:hAnsi="Arial" w:cs="Arial"/>
                <w:b/>
                <w:sz w:val="24"/>
                <w:szCs w:val="24"/>
              </w:rPr>
              <w:t>New or Existing Provision</w:t>
            </w:r>
          </w:p>
          <w:p w:rsidR="004E02A4" w:rsidRPr="00A1261C" w:rsidRDefault="00CC083F" w:rsidP="008316C7">
            <w:pPr>
              <w:jc w:val="both"/>
              <w:rPr>
                <w:rFonts w:ascii="Arial" w:hAnsi="Arial" w:cs="Arial"/>
                <w:color w:val="FF0000"/>
                <w:sz w:val="24"/>
                <w:szCs w:val="24"/>
              </w:rPr>
            </w:pPr>
            <w:r w:rsidRPr="00A1261C">
              <w:rPr>
                <w:rFonts w:ascii="Arial" w:hAnsi="Arial" w:cs="Arial"/>
                <w:sz w:val="24"/>
                <w:szCs w:val="24"/>
              </w:rPr>
              <w:t>New</w:t>
            </w:r>
          </w:p>
        </w:tc>
      </w:tr>
      <w:tr w:rsidR="008A1028" w:rsidTr="00E71D63">
        <w:trPr>
          <w:trHeight w:val="802"/>
        </w:trPr>
        <w:tc>
          <w:tcPr>
            <w:tcW w:w="9016" w:type="dxa"/>
          </w:tcPr>
          <w:p w:rsidR="00AF206A" w:rsidRPr="00A1261C" w:rsidRDefault="00CC083F" w:rsidP="00835C05">
            <w:pPr>
              <w:jc w:val="both"/>
              <w:rPr>
                <w:rFonts w:ascii="Arial" w:hAnsi="Arial" w:cs="Arial"/>
                <w:i/>
                <w:color w:val="FF0000"/>
                <w:sz w:val="24"/>
                <w:szCs w:val="24"/>
              </w:rPr>
            </w:pPr>
            <w:r w:rsidRPr="00A1261C">
              <w:rPr>
                <w:rFonts w:ascii="Arial" w:hAnsi="Arial" w:cs="Arial"/>
                <w:b/>
                <w:sz w:val="24"/>
                <w:szCs w:val="24"/>
              </w:rPr>
              <w:t>Estimated Contract Value and Funding Arrangements</w:t>
            </w:r>
            <w:r w:rsidRPr="00A1261C">
              <w:rPr>
                <w:rFonts w:ascii="Arial" w:hAnsi="Arial" w:cs="Arial"/>
                <w:i/>
                <w:color w:val="FF0000"/>
                <w:sz w:val="24"/>
                <w:szCs w:val="24"/>
              </w:rPr>
              <w:t xml:space="preserve"> </w:t>
            </w:r>
          </w:p>
          <w:p w:rsidR="0008573D" w:rsidRPr="00A1261C" w:rsidRDefault="00CC083F" w:rsidP="00835C05">
            <w:pPr>
              <w:jc w:val="both"/>
              <w:rPr>
                <w:rFonts w:ascii="Arial" w:hAnsi="Arial" w:cs="Arial"/>
                <w:sz w:val="24"/>
                <w:szCs w:val="24"/>
              </w:rPr>
            </w:pPr>
            <w:r w:rsidRPr="00A1261C">
              <w:rPr>
                <w:rFonts w:ascii="Arial" w:hAnsi="Arial" w:cs="Arial"/>
                <w:sz w:val="24"/>
                <w:szCs w:val="24"/>
              </w:rPr>
              <w:t>Approximately £3,000,000 to £5,000,000 per annum</w:t>
            </w:r>
          </w:p>
          <w:p w:rsidR="008316C7" w:rsidRPr="00A1261C" w:rsidRDefault="008D0234" w:rsidP="00835C05">
            <w:pPr>
              <w:jc w:val="both"/>
              <w:rPr>
                <w:rFonts w:ascii="Arial" w:hAnsi="Arial" w:cs="Arial"/>
                <w:sz w:val="24"/>
                <w:szCs w:val="24"/>
              </w:rPr>
            </w:pPr>
          </w:p>
          <w:p w:rsidR="008316C7" w:rsidRPr="00A1261C" w:rsidRDefault="00CC083F" w:rsidP="00835C05">
            <w:pPr>
              <w:jc w:val="both"/>
              <w:rPr>
                <w:rFonts w:ascii="Arial" w:hAnsi="Arial" w:cs="Arial"/>
                <w:sz w:val="24"/>
                <w:szCs w:val="24"/>
              </w:rPr>
            </w:pPr>
            <w:r w:rsidRPr="00A1261C">
              <w:rPr>
                <w:rFonts w:ascii="Arial" w:hAnsi="Arial" w:cs="Arial"/>
                <w:sz w:val="24"/>
                <w:szCs w:val="24"/>
              </w:rPr>
              <w:t>Estimated Total Contract Value: £15,000,000 to £25,000,000</w:t>
            </w:r>
          </w:p>
          <w:p w:rsidR="007440A9" w:rsidRPr="00A1261C" w:rsidRDefault="008D0234" w:rsidP="00835C05">
            <w:pPr>
              <w:jc w:val="both"/>
              <w:rPr>
                <w:rFonts w:ascii="Arial" w:hAnsi="Arial" w:cs="Arial"/>
                <w:sz w:val="24"/>
                <w:szCs w:val="24"/>
              </w:rPr>
            </w:pPr>
          </w:p>
          <w:p w:rsidR="004E02A4" w:rsidRPr="00A1261C" w:rsidRDefault="00CC083F" w:rsidP="00835C05">
            <w:pPr>
              <w:jc w:val="both"/>
              <w:rPr>
                <w:rFonts w:ascii="Arial" w:hAnsi="Arial" w:cs="Arial"/>
                <w:sz w:val="24"/>
                <w:szCs w:val="24"/>
              </w:rPr>
            </w:pPr>
            <w:r w:rsidRPr="00A1261C">
              <w:rPr>
                <w:rFonts w:ascii="Arial" w:hAnsi="Arial" w:cs="Arial"/>
                <w:sz w:val="24"/>
                <w:szCs w:val="24"/>
              </w:rPr>
              <w:t>Approximately 85% - 90% will be funded by Traded Services (Start-Well) 10% - 15% across the rest of the county council including but not limited to: Facilities Management Services, Children and Young People and Adult Services.</w:t>
            </w:r>
          </w:p>
          <w:p w:rsidR="00AF206A" w:rsidRPr="00A1261C" w:rsidRDefault="008D0234" w:rsidP="00835C05">
            <w:pPr>
              <w:jc w:val="both"/>
              <w:rPr>
                <w:rFonts w:ascii="Arial" w:hAnsi="Arial" w:cs="Arial"/>
                <w:i/>
                <w:color w:val="FF0000"/>
                <w:sz w:val="24"/>
                <w:szCs w:val="24"/>
              </w:rPr>
            </w:pPr>
          </w:p>
        </w:tc>
      </w:tr>
      <w:tr w:rsidR="008A1028" w:rsidTr="00E71D63">
        <w:trPr>
          <w:trHeight w:val="802"/>
        </w:trPr>
        <w:tc>
          <w:tcPr>
            <w:tcW w:w="9016" w:type="dxa"/>
          </w:tcPr>
          <w:p w:rsidR="00AF206A" w:rsidRPr="00A1261C" w:rsidRDefault="00CC083F" w:rsidP="00835C05">
            <w:pPr>
              <w:jc w:val="both"/>
              <w:rPr>
                <w:rFonts w:ascii="Arial" w:hAnsi="Arial" w:cs="Arial"/>
                <w:sz w:val="24"/>
                <w:szCs w:val="24"/>
              </w:rPr>
            </w:pPr>
            <w:r w:rsidRPr="00A1261C">
              <w:rPr>
                <w:rFonts w:ascii="Arial" w:hAnsi="Arial" w:cs="Arial"/>
                <w:b/>
                <w:sz w:val="24"/>
                <w:szCs w:val="24"/>
              </w:rPr>
              <w:t>Contract Duration</w:t>
            </w:r>
          </w:p>
          <w:p w:rsidR="00D752B6" w:rsidRPr="00A1261C" w:rsidRDefault="00CC083F" w:rsidP="00DE5DF2">
            <w:pPr>
              <w:jc w:val="both"/>
              <w:rPr>
                <w:rFonts w:ascii="Arial" w:hAnsi="Arial" w:cs="Arial"/>
                <w:color w:val="FF0000"/>
                <w:sz w:val="24"/>
                <w:szCs w:val="24"/>
              </w:rPr>
            </w:pPr>
            <w:r w:rsidRPr="00A1261C">
              <w:rPr>
                <w:rFonts w:ascii="Arial" w:hAnsi="Arial" w:cs="Arial"/>
                <w:sz w:val="24"/>
                <w:szCs w:val="24"/>
              </w:rPr>
              <w:t>Initial period of 3 years with an option to extend the contract beyond the initial term, by any number of agreed periods, to a maximum of a further 2 years.</w:t>
            </w:r>
          </w:p>
        </w:tc>
      </w:tr>
      <w:tr w:rsidR="008A1028" w:rsidTr="008011DE">
        <w:trPr>
          <w:trHeight w:val="6138"/>
        </w:trPr>
        <w:tc>
          <w:tcPr>
            <w:tcW w:w="9016" w:type="dxa"/>
          </w:tcPr>
          <w:p w:rsidR="00DA18E8" w:rsidRPr="00A1261C" w:rsidRDefault="00CC083F" w:rsidP="00835C05">
            <w:pPr>
              <w:jc w:val="both"/>
              <w:rPr>
                <w:rFonts w:ascii="Arial" w:hAnsi="Arial" w:cs="Arial"/>
                <w:i/>
                <w:color w:val="FF0000"/>
                <w:sz w:val="24"/>
                <w:szCs w:val="24"/>
              </w:rPr>
            </w:pPr>
            <w:r w:rsidRPr="00A1261C">
              <w:rPr>
                <w:rFonts w:ascii="Arial" w:hAnsi="Arial" w:cs="Arial"/>
                <w:b/>
                <w:sz w:val="24"/>
                <w:szCs w:val="24"/>
              </w:rPr>
              <w:t>Lotting</w:t>
            </w:r>
          </w:p>
          <w:p w:rsidR="00541D95" w:rsidRPr="00A1261C" w:rsidRDefault="00CC083F" w:rsidP="00835C05">
            <w:pPr>
              <w:jc w:val="both"/>
              <w:rPr>
                <w:rFonts w:ascii="Arial" w:hAnsi="Arial" w:cs="Arial"/>
                <w:sz w:val="24"/>
                <w:szCs w:val="24"/>
              </w:rPr>
            </w:pPr>
            <w:r w:rsidRPr="00A1261C">
              <w:rPr>
                <w:rFonts w:ascii="Arial" w:hAnsi="Arial" w:cs="Arial"/>
                <w:sz w:val="24"/>
                <w:szCs w:val="24"/>
              </w:rPr>
              <w:t xml:space="preserve">Single </w:t>
            </w:r>
            <w:r>
              <w:rPr>
                <w:rFonts w:ascii="Arial" w:hAnsi="Arial" w:cs="Arial"/>
                <w:sz w:val="24"/>
                <w:szCs w:val="24"/>
              </w:rPr>
              <w:t>t</w:t>
            </w:r>
            <w:r w:rsidRPr="00A1261C">
              <w:rPr>
                <w:rFonts w:ascii="Arial" w:hAnsi="Arial" w:cs="Arial"/>
                <w:sz w:val="24"/>
                <w:szCs w:val="24"/>
              </w:rPr>
              <w:t xml:space="preserve">ender for a sole supplier contract for the distribution of food and drink products (including the </w:t>
            </w:r>
            <w:r w:rsidRPr="00A1261C">
              <w:rPr>
                <w:rFonts w:ascii="Arial" w:hAnsi="Arial" w:cs="Arial"/>
                <w:b/>
                <w:sz w:val="24"/>
                <w:szCs w:val="24"/>
              </w:rPr>
              <w:t xml:space="preserve">supply </w:t>
            </w:r>
            <w:r w:rsidRPr="00A1261C">
              <w:rPr>
                <w:rFonts w:ascii="Arial" w:hAnsi="Arial" w:cs="Arial"/>
                <w:sz w:val="24"/>
                <w:szCs w:val="24"/>
              </w:rPr>
              <w:t>and distribution of fresh fruit and vegetables) to over 550 Lancashire County Council units, the majority of these being schools and colleges.</w:t>
            </w:r>
          </w:p>
          <w:p w:rsidR="008316C7" w:rsidRPr="00A1261C" w:rsidRDefault="008D0234" w:rsidP="00835C05">
            <w:pPr>
              <w:jc w:val="both"/>
              <w:rPr>
                <w:rFonts w:ascii="Arial" w:hAnsi="Arial" w:cs="Arial"/>
                <w:sz w:val="24"/>
                <w:szCs w:val="24"/>
              </w:rPr>
            </w:pPr>
          </w:p>
          <w:p w:rsidR="00BC0CAC" w:rsidRPr="00A1261C" w:rsidRDefault="00CC083F" w:rsidP="00835C05">
            <w:pPr>
              <w:jc w:val="both"/>
              <w:rPr>
                <w:rFonts w:ascii="Arial" w:hAnsi="Arial" w:cs="Arial"/>
                <w:sz w:val="24"/>
                <w:szCs w:val="24"/>
              </w:rPr>
            </w:pPr>
            <w:r w:rsidRPr="00A1261C">
              <w:rPr>
                <w:rFonts w:ascii="Arial" w:hAnsi="Arial" w:cs="Arial"/>
                <w:sz w:val="24"/>
                <w:szCs w:val="24"/>
              </w:rPr>
              <w:t>Multiple-</w:t>
            </w:r>
            <w:proofErr w:type="spellStart"/>
            <w:r w:rsidRPr="00A1261C">
              <w:rPr>
                <w:rFonts w:ascii="Arial" w:hAnsi="Arial" w:cs="Arial"/>
                <w:sz w:val="24"/>
                <w:szCs w:val="24"/>
              </w:rPr>
              <w:t>lotting</w:t>
            </w:r>
            <w:proofErr w:type="spellEnd"/>
            <w:r w:rsidRPr="00A1261C">
              <w:rPr>
                <w:rFonts w:ascii="Arial" w:hAnsi="Arial" w:cs="Arial"/>
                <w:sz w:val="24"/>
                <w:szCs w:val="24"/>
              </w:rPr>
              <w:t xml:space="preserve"> has been disregarded for the provision of a single distributor as there is a requirement for consistency of service across the school and college network. </w:t>
            </w:r>
          </w:p>
          <w:p w:rsidR="00BC0CAC" w:rsidRPr="00A1261C" w:rsidRDefault="008D0234" w:rsidP="00835C05">
            <w:pPr>
              <w:jc w:val="both"/>
              <w:rPr>
                <w:rFonts w:ascii="Arial" w:hAnsi="Arial" w:cs="Arial"/>
                <w:sz w:val="24"/>
                <w:szCs w:val="24"/>
              </w:rPr>
            </w:pPr>
          </w:p>
          <w:p w:rsidR="00FE6409" w:rsidRPr="00A1261C" w:rsidRDefault="00CC083F" w:rsidP="00B10DEA">
            <w:pPr>
              <w:jc w:val="both"/>
              <w:rPr>
                <w:rFonts w:ascii="Arial" w:hAnsi="Arial" w:cs="Arial"/>
                <w:sz w:val="24"/>
                <w:szCs w:val="24"/>
              </w:rPr>
            </w:pPr>
            <w:r w:rsidRPr="00A1261C">
              <w:rPr>
                <w:rFonts w:ascii="Arial" w:hAnsi="Arial" w:cs="Arial"/>
                <w:sz w:val="24"/>
                <w:szCs w:val="24"/>
              </w:rPr>
              <w:t xml:space="preserve">However, the aim of the overall strategy is </w:t>
            </w:r>
            <w:r w:rsidRPr="00EB75B5">
              <w:rPr>
                <w:rFonts w:ascii="Arial" w:hAnsi="Arial" w:cs="Arial"/>
                <w:sz w:val="24"/>
                <w:szCs w:val="24"/>
              </w:rPr>
              <w:t>to tender subsequent contracts for the supply of food and drink (across multiple product ranges) to be distributed by the distributor to whom this contract is awarded.</w:t>
            </w:r>
            <w:r w:rsidRPr="00A1261C">
              <w:rPr>
                <w:rFonts w:ascii="Arial" w:hAnsi="Arial" w:cs="Arial"/>
                <w:sz w:val="24"/>
                <w:szCs w:val="24"/>
              </w:rPr>
              <w:t xml:space="preserve"> This will in turn encourage bids from local Small Medium sized Enterprises (SMEs) that do not have the infrastructure to distribute their products to the number of units stated above and at the frequency required, across the entire Lancashire region.</w:t>
            </w:r>
            <w:r w:rsidRPr="00A1261C">
              <w:rPr>
                <w:rFonts w:ascii="Arial" w:hAnsi="Arial" w:cs="Arial"/>
                <w:i/>
                <w:color w:val="FF0000"/>
                <w:sz w:val="24"/>
                <w:szCs w:val="24"/>
              </w:rPr>
              <w:t xml:space="preserve"> </w:t>
            </w:r>
          </w:p>
        </w:tc>
      </w:tr>
      <w:tr w:rsidR="008A1028" w:rsidTr="00E71D63">
        <w:trPr>
          <w:trHeight w:val="1322"/>
        </w:trPr>
        <w:tc>
          <w:tcPr>
            <w:tcW w:w="9016" w:type="dxa"/>
            <w:vAlign w:val="center"/>
          </w:tcPr>
          <w:p w:rsidR="0050559E" w:rsidRPr="00A1261C" w:rsidRDefault="00CC083F" w:rsidP="00835C05">
            <w:pPr>
              <w:jc w:val="both"/>
              <w:rPr>
                <w:rFonts w:ascii="Arial" w:hAnsi="Arial" w:cs="Arial"/>
                <w:b/>
                <w:sz w:val="24"/>
                <w:szCs w:val="24"/>
              </w:rPr>
            </w:pPr>
            <w:r w:rsidRPr="00A1261C">
              <w:rPr>
                <w:rFonts w:ascii="Arial" w:hAnsi="Arial" w:cs="Arial"/>
                <w:b/>
                <w:sz w:val="24"/>
                <w:szCs w:val="24"/>
              </w:rPr>
              <w:t xml:space="preserve">Evaluation </w:t>
            </w:r>
          </w:p>
          <w:tbl>
            <w:tblPr>
              <w:tblStyle w:val="TableGrid"/>
              <w:tblW w:w="0" w:type="auto"/>
              <w:tblLook w:val="04A0" w:firstRow="1" w:lastRow="0" w:firstColumn="1" w:lastColumn="0" w:noHBand="0" w:noVBand="1"/>
            </w:tblPr>
            <w:tblGrid>
              <w:gridCol w:w="2972"/>
              <w:gridCol w:w="3063"/>
            </w:tblGrid>
            <w:tr w:rsidR="008A1028" w:rsidTr="00E71D63">
              <w:trPr>
                <w:trHeight w:val="401"/>
              </w:trPr>
              <w:tc>
                <w:tcPr>
                  <w:tcW w:w="2972" w:type="dxa"/>
                  <w:vAlign w:val="center"/>
                </w:tcPr>
                <w:p w:rsidR="00E71D63"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b/>
                      <w:bCs/>
                      <w:sz w:val="24"/>
                      <w:szCs w:val="24"/>
                    </w:rPr>
                    <w:t>Quality Criteria 55%</w:t>
                  </w:r>
                </w:p>
              </w:tc>
              <w:tc>
                <w:tcPr>
                  <w:tcW w:w="3063" w:type="dxa"/>
                  <w:vAlign w:val="center"/>
                </w:tcPr>
                <w:p w:rsidR="00E71D63"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b/>
                      <w:bCs/>
                      <w:sz w:val="24"/>
                      <w:szCs w:val="24"/>
                    </w:rPr>
                    <w:t>Financial Criteria 45%</w:t>
                  </w:r>
                </w:p>
              </w:tc>
            </w:tr>
          </w:tbl>
          <w:p w:rsidR="00C93FC9" w:rsidRPr="00A1261C" w:rsidRDefault="00CC083F" w:rsidP="00835C05">
            <w:pPr>
              <w:jc w:val="both"/>
              <w:rPr>
                <w:rFonts w:ascii="Arial" w:hAnsi="Arial" w:cs="Arial"/>
                <w:sz w:val="24"/>
                <w:szCs w:val="24"/>
              </w:rPr>
            </w:pPr>
            <w:r w:rsidRPr="00A1261C">
              <w:rPr>
                <w:rFonts w:ascii="Arial" w:hAnsi="Arial" w:cs="Arial"/>
                <w:sz w:val="24"/>
                <w:szCs w:val="24"/>
              </w:rPr>
              <w:t>Quality criteria will focus on: Operation Mobilisation, Quality Assurance Processes, Customer Service and Product Recall Procedures, Information Systems, Business Contingency Planning and Social Value.</w:t>
            </w:r>
          </w:p>
          <w:p w:rsidR="00C93FC9" w:rsidRPr="00A1261C" w:rsidRDefault="008D0234" w:rsidP="00835C05">
            <w:pPr>
              <w:jc w:val="both"/>
              <w:rPr>
                <w:rFonts w:ascii="Arial" w:hAnsi="Arial" w:cs="Arial"/>
                <w:sz w:val="24"/>
                <w:szCs w:val="24"/>
              </w:rPr>
            </w:pPr>
          </w:p>
          <w:p w:rsidR="003E7BBB" w:rsidRPr="00A1261C" w:rsidRDefault="00CC083F" w:rsidP="00835C05">
            <w:pPr>
              <w:jc w:val="both"/>
              <w:rPr>
                <w:rFonts w:ascii="Arial" w:hAnsi="Arial" w:cs="Arial"/>
                <w:sz w:val="24"/>
                <w:szCs w:val="24"/>
              </w:rPr>
            </w:pPr>
            <w:r w:rsidRPr="00A1261C">
              <w:rPr>
                <w:rFonts w:ascii="Arial" w:hAnsi="Arial" w:cs="Arial"/>
                <w:sz w:val="24"/>
                <w:szCs w:val="24"/>
              </w:rPr>
              <w:t>Social Value will account for 10% of the quality criteria focusing on environmental sustainability, supporting themed events in schools, promoting healthy eating in schools, and promoting training and employment opportunities for the people of Lancashire, particularly, those from vulnerable groups i.e. looked after children.</w:t>
            </w:r>
          </w:p>
          <w:p w:rsidR="00D73B1E" w:rsidRPr="00A1261C" w:rsidRDefault="00CC083F" w:rsidP="00835C05">
            <w:pPr>
              <w:jc w:val="both"/>
              <w:rPr>
                <w:rFonts w:ascii="Arial" w:hAnsi="Arial" w:cs="Arial"/>
                <w:i/>
                <w:color w:val="FF0000"/>
                <w:sz w:val="24"/>
                <w:szCs w:val="24"/>
              </w:rPr>
            </w:pPr>
            <w:r w:rsidRPr="00A1261C">
              <w:rPr>
                <w:rFonts w:ascii="Arial" w:hAnsi="Arial" w:cs="Arial"/>
                <w:i/>
                <w:sz w:val="24"/>
                <w:szCs w:val="24"/>
              </w:rPr>
              <w:t xml:space="preserve">   </w:t>
            </w:r>
          </w:p>
        </w:tc>
      </w:tr>
      <w:tr w:rsidR="008A1028" w:rsidTr="00E71D63">
        <w:trPr>
          <w:trHeight w:val="6794"/>
        </w:trPr>
        <w:tc>
          <w:tcPr>
            <w:tcW w:w="9016" w:type="dxa"/>
          </w:tcPr>
          <w:p w:rsidR="00AF206A" w:rsidRPr="00A1261C" w:rsidRDefault="00CC083F" w:rsidP="00835C05">
            <w:pPr>
              <w:jc w:val="both"/>
              <w:rPr>
                <w:rFonts w:ascii="Arial" w:hAnsi="Arial" w:cs="Arial"/>
                <w:sz w:val="24"/>
                <w:szCs w:val="24"/>
              </w:rPr>
            </w:pPr>
            <w:r w:rsidRPr="00A1261C">
              <w:rPr>
                <w:rFonts w:ascii="Arial" w:hAnsi="Arial" w:cs="Arial"/>
                <w:b/>
                <w:sz w:val="24"/>
                <w:szCs w:val="24"/>
              </w:rPr>
              <w:lastRenderedPageBreak/>
              <w:t>Contract Detail</w:t>
            </w:r>
          </w:p>
          <w:p w:rsidR="00FF0834" w:rsidRPr="00A1261C" w:rsidRDefault="00CC083F" w:rsidP="00835C05">
            <w:pPr>
              <w:jc w:val="both"/>
              <w:rPr>
                <w:rFonts w:ascii="Arial" w:hAnsi="Arial" w:cs="Arial"/>
                <w:sz w:val="24"/>
                <w:szCs w:val="24"/>
              </w:rPr>
            </w:pPr>
            <w:r w:rsidRPr="00A1261C">
              <w:rPr>
                <w:rFonts w:ascii="Arial" w:hAnsi="Arial" w:cs="Arial"/>
                <w:sz w:val="24"/>
                <w:szCs w:val="24"/>
              </w:rPr>
              <w:t>Lancashire County Council's existing food and drinks contracts are currently procured on a supply and distribution basis with the exception of Fresh Produce. These contracts were originally tendered on a multi lot basis, where the successful supplier for Lot 1 was responsible for the supply and distribution of fresh fruit and vegetables and the distribution only of all subsequent lots. The other 8 lots which included, fresh cheese, milk, eggs, cooked meats, sandwich fillings, bacon, yoghurt and cooking oils were tendered simultaneously on a supply bas</w:t>
            </w:r>
            <w:r>
              <w:rPr>
                <w:rFonts w:ascii="Arial" w:hAnsi="Arial" w:cs="Arial"/>
                <w:sz w:val="24"/>
                <w:szCs w:val="24"/>
              </w:rPr>
              <w:t>is</w:t>
            </w:r>
            <w:r w:rsidRPr="00A1261C">
              <w:rPr>
                <w:rFonts w:ascii="Arial" w:hAnsi="Arial" w:cs="Arial"/>
                <w:sz w:val="24"/>
                <w:szCs w:val="24"/>
              </w:rPr>
              <w:t xml:space="preserve"> only</w:t>
            </w:r>
            <w:r>
              <w:rPr>
                <w:rFonts w:ascii="Arial" w:hAnsi="Arial" w:cs="Arial"/>
                <w:sz w:val="24"/>
                <w:szCs w:val="24"/>
              </w:rPr>
              <w:t xml:space="preserve">, with distribution carried out by </w:t>
            </w:r>
            <w:r w:rsidRPr="00A1261C">
              <w:rPr>
                <w:rFonts w:ascii="Arial" w:hAnsi="Arial" w:cs="Arial"/>
                <w:sz w:val="24"/>
                <w:szCs w:val="24"/>
              </w:rPr>
              <w:t>the established contracted supplier for Lot 1.  These contracts have run since 1</w:t>
            </w:r>
            <w:r w:rsidRPr="00A1261C">
              <w:rPr>
                <w:rFonts w:ascii="Arial" w:hAnsi="Arial" w:cs="Arial"/>
                <w:sz w:val="24"/>
                <w:szCs w:val="24"/>
                <w:vertAlign w:val="superscript"/>
              </w:rPr>
              <w:t>st</w:t>
            </w:r>
            <w:r w:rsidRPr="00A1261C">
              <w:rPr>
                <w:rFonts w:ascii="Arial" w:hAnsi="Arial" w:cs="Arial"/>
                <w:sz w:val="24"/>
                <w:szCs w:val="24"/>
              </w:rPr>
              <w:t xml:space="preserve"> May 2015 and are due to expire on the 30</w:t>
            </w:r>
            <w:r w:rsidRPr="00A1261C">
              <w:rPr>
                <w:rFonts w:ascii="Arial" w:hAnsi="Arial" w:cs="Arial"/>
                <w:sz w:val="24"/>
                <w:szCs w:val="24"/>
                <w:vertAlign w:val="superscript"/>
              </w:rPr>
              <w:t>th</w:t>
            </w:r>
            <w:r w:rsidRPr="00A1261C">
              <w:rPr>
                <w:rFonts w:ascii="Arial" w:hAnsi="Arial" w:cs="Arial"/>
                <w:sz w:val="24"/>
                <w:szCs w:val="24"/>
              </w:rPr>
              <w:t xml:space="preserve"> April 2019.</w:t>
            </w:r>
          </w:p>
          <w:p w:rsidR="00FF0834" w:rsidRPr="00A1261C" w:rsidRDefault="008D0234" w:rsidP="00835C05">
            <w:pPr>
              <w:jc w:val="both"/>
              <w:rPr>
                <w:rFonts w:ascii="Arial" w:hAnsi="Arial" w:cs="Arial"/>
                <w:sz w:val="24"/>
                <w:szCs w:val="24"/>
              </w:rPr>
            </w:pPr>
          </w:p>
          <w:p w:rsidR="00B908D4" w:rsidRPr="00A1261C" w:rsidRDefault="00CC083F" w:rsidP="00835C05">
            <w:pPr>
              <w:jc w:val="both"/>
              <w:rPr>
                <w:rFonts w:ascii="Arial" w:hAnsi="Arial" w:cs="Arial"/>
                <w:sz w:val="24"/>
                <w:szCs w:val="24"/>
              </w:rPr>
            </w:pPr>
            <w:r w:rsidRPr="00A1261C">
              <w:rPr>
                <w:rFonts w:ascii="Arial" w:hAnsi="Arial" w:cs="Arial"/>
                <w:sz w:val="24"/>
                <w:szCs w:val="24"/>
              </w:rPr>
              <w:t>The proposed strategy for this contract is not dissimilar to the way the Fresh Produce contracts were procured, however, the new strategy will initially incorporate other large food contracts such as Frozen and Grocery and it is the intention to incorporate Fresh Meat, Street Food and other food contracts going forward.</w:t>
            </w:r>
          </w:p>
          <w:p w:rsidR="008D7731" w:rsidRPr="00A1261C" w:rsidRDefault="008D0234" w:rsidP="00835C05">
            <w:pPr>
              <w:jc w:val="both"/>
              <w:rPr>
                <w:rFonts w:ascii="Arial" w:hAnsi="Arial" w:cs="Arial"/>
                <w:sz w:val="24"/>
                <w:szCs w:val="24"/>
              </w:rPr>
            </w:pPr>
          </w:p>
          <w:p w:rsidR="008D7731" w:rsidRPr="00A1261C" w:rsidRDefault="00CC083F" w:rsidP="00835C05">
            <w:pPr>
              <w:jc w:val="both"/>
              <w:rPr>
                <w:rFonts w:ascii="Arial" w:hAnsi="Arial" w:cs="Arial"/>
                <w:sz w:val="24"/>
                <w:szCs w:val="24"/>
              </w:rPr>
            </w:pPr>
            <w:r w:rsidRPr="00A1261C">
              <w:rPr>
                <w:rFonts w:ascii="Arial" w:hAnsi="Arial" w:cs="Arial"/>
                <w:sz w:val="24"/>
                <w:szCs w:val="24"/>
              </w:rPr>
              <w:t>The table below outlines the supply contracts that the distribut</w:t>
            </w:r>
            <w:r>
              <w:rPr>
                <w:rFonts w:ascii="Arial" w:hAnsi="Arial" w:cs="Arial"/>
                <w:sz w:val="24"/>
                <w:szCs w:val="24"/>
              </w:rPr>
              <w:t>o</w:t>
            </w:r>
            <w:r w:rsidRPr="00A1261C">
              <w:rPr>
                <w:rFonts w:ascii="Arial" w:hAnsi="Arial" w:cs="Arial"/>
                <w:sz w:val="24"/>
                <w:szCs w:val="24"/>
              </w:rPr>
              <w:t>r will be responsible for:</w:t>
            </w:r>
          </w:p>
          <w:p w:rsidR="008D7731" w:rsidRPr="00A1261C" w:rsidRDefault="008D0234" w:rsidP="00835C05">
            <w:pPr>
              <w:jc w:val="both"/>
              <w:rPr>
                <w:rFonts w:ascii="Arial" w:hAnsi="Arial" w:cs="Arial"/>
                <w:sz w:val="24"/>
                <w:szCs w:val="24"/>
              </w:rPr>
            </w:pPr>
          </w:p>
          <w:tbl>
            <w:tblPr>
              <w:tblStyle w:val="TableGrid"/>
              <w:tblW w:w="0" w:type="auto"/>
              <w:tblLook w:val="04A0" w:firstRow="1" w:lastRow="0" w:firstColumn="1" w:lastColumn="0" w:noHBand="0" w:noVBand="1"/>
            </w:tblPr>
            <w:tblGrid>
              <w:gridCol w:w="3397"/>
              <w:gridCol w:w="5393"/>
            </w:tblGrid>
            <w:tr w:rsidR="008A1028" w:rsidTr="00BC0CAC">
              <w:trPr>
                <w:trHeight w:val="463"/>
              </w:trPr>
              <w:tc>
                <w:tcPr>
                  <w:tcW w:w="3397" w:type="dxa"/>
                  <w:shd w:val="clear" w:color="auto" w:fill="D0CECE" w:themeFill="background2" w:themeFillShade="E6"/>
                </w:tcPr>
                <w:p w:rsidR="008D7731" w:rsidRPr="00A1261C" w:rsidRDefault="00CC083F" w:rsidP="00D67402">
                  <w:pPr>
                    <w:framePr w:hSpace="180" w:wrap="around" w:vAnchor="page" w:hAnchor="margin" w:y="1613"/>
                    <w:jc w:val="both"/>
                    <w:rPr>
                      <w:rFonts w:ascii="Arial" w:hAnsi="Arial" w:cs="Arial"/>
                      <w:b/>
                      <w:sz w:val="24"/>
                      <w:szCs w:val="24"/>
                    </w:rPr>
                  </w:pPr>
                  <w:r w:rsidRPr="00A1261C">
                    <w:rPr>
                      <w:rFonts w:ascii="Arial" w:hAnsi="Arial" w:cs="Arial"/>
                      <w:b/>
                      <w:sz w:val="24"/>
                      <w:szCs w:val="24"/>
                    </w:rPr>
                    <w:t>Contract Provision</w:t>
                  </w:r>
                </w:p>
              </w:tc>
              <w:tc>
                <w:tcPr>
                  <w:tcW w:w="5393" w:type="dxa"/>
                  <w:shd w:val="clear" w:color="auto" w:fill="D0CECE" w:themeFill="background2" w:themeFillShade="E6"/>
                </w:tcPr>
                <w:p w:rsidR="008D7731" w:rsidRPr="00A1261C" w:rsidRDefault="00CC083F" w:rsidP="00D67402">
                  <w:pPr>
                    <w:framePr w:hSpace="180" w:wrap="around" w:vAnchor="page" w:hAnchor="margin" w:y="1613"/>
                    <w:jc w:val="both"/>
                    <w:rPr>
                      <w:rFonts w:ascii="Arial" w:hAnsi="Arial" w:cs="Arial"/>
                      <w:b/>
                      <w:sz w:val="24"/>
                      <w:szCs w:val="24"/>
                    </w:rPr>
                  </w:pPr>
                  <w:r w:rsidRPr="00A1261C">
                    <w:rPr>
                      <w:rFonts w:ascii="Arial" w:hAnsi="Arial" w:cs="Arial"/>
                      <w:b/>
                      <w:sz w:val="24"/>
                      <w:szCs w:val="24"/>
                    </w:rPr>
                    <w:t>Timescales for Supply Contracts</w:t>
                  </w:r>
                </w:p>
              </w:tc>
            </w:tr>
            <w:tr w:rsidR="008A1028" w:rsidTr="008D7731">
              <w:trPr>
                <w:trHeight w:val="623"/>
              </w:trPr>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b/>
                      <w:sz w:val="24"/>
                      <w:szCs w:val="24"/>
                    </w:rPr>
                    <w:t>Distribution Network and Supply</w:t>
                  </w:r>
                  <w:r w:rsidRPr="00A1261C">
                    <w:rPr>
                      <w:rFonts w:ascii="Arial" w:hAnsi="Arial" w:cs="Arial"/>
                      <w:sz w:val="24"/>
                      <w:szCs w:val="24"/>
                    </w:rPr>
                    <w:t xml:space="preserve"> of Fresh Fruit and Vegetables</w:t>
                  </w:r>
                </w:p>
              </w:tc>
              <w:tc>
                <w:tcPr>
                  <w:tcW w:w="5393"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Year 1 (From commencement of distribution network contract – 01</w:t>
                  </w:r>
                  <w:r w:rsidRPr="00A1261C">
                    <w:rPr>
                      <w:rFonts w:ascii="Arial" w:hAnsi="Arial" w:cs="Arial"/>
                      <w:sz w:val="24"/>
                      <w:szCs w:val="24"/>
                      <w:vertAlign w:val="superscript"/>
                    </w:rPr>
                    <w:t>st</w:t>
                  </w:r>
                  <w:r w:rsidRPr="00A1261C">
                    <w:rPr>
                      <w:rFonts w:ascii="Arial" w:hAnsi="Arial" w:cs="Arial"/>
                      <w:sz w:val="24"/>
                      <w:szCs w:val="24"/>
                    </w:rPr>
                    <w:t xml:space="preserve"> May 2019)</w:t>
                  </w:r>
                </w:p>
              </w:tc>
            </w:tr>
            <w:tr w:rsidR="008A1028" w:rsidTr="008D7731">
              <w:trPr>
                <w:trHeight w:val="389"/>
              </w:trPr>
              <w:tc>
                <w:tcPr>
                  <w:tcW w:w="8790" w:type="dxa"/>
                  <w:gridSpan w:val="2"/>
                </w:tcPr>
                <w:p w:rsidR="008D7731" w:rsidRPr="00A1261C" w:rsidRDefault="00CC083F" w:rsidP="00D67402">
                  <w:pPr>
                    <w:framePr w:hSpace="180" w:wrap="around" w:vAnchor="page" w:hAnchor="margin" w:y="1613"/>
                    <w:jc w:val="center"/>
                    <w:rPr>
                      <w:rFonts w:ascii="Arial" w:hAnsi="Arial" w:cs="Arial"/>
                      <w:b/>
                      <w:sz w:val="24"/>
                      <w:szCs w:val="24"/>
                    </w:rPr>
                  </w:pPr>
                  <w:r w:rsidRPr="00A1261C">
                    <w:rPr>
                      <w:rFonts w:ascii="Arial" w:hAnsi="Arial" w:cs="Arial"/>
                      <w:b/>
                      <w:sz w:val="24"/>
                      <w:szCs w:val="24"/>
                    </w:rPr>
                    <w:t>DISTRIBUTION ONLY</w:t>
                  </w: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Milk</w:t>
                  </w:r>
                </w:p>
              </w:tc>
              <w:tc>
                <w:tcPr>
                  <w:tcW w:w="5393" w:type="dxa"/>
                  <w:vMerge w:val="restart"/>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Year 1 – 01</w:t>
                  </w:r>
                  <w:r w:rsidRPr="00A1261C">
                    <w:rPr>
                      <w:rFonts w:ascii="Arial" w:hAnsi="Arial" w:cs="Arial"/>
                      <w:sz w:val="24"/>
                      <w:szCs w:val="24"/>
                      <w:vertAlign w:val="superscript"/>
                    </w:rPr>
                    <w:t>st</w:t>
                  </w:r>
                  <w:r w:rsidRPr="00A1261C">
                    <w:rPr>
                      <w:rFonts w:ascii="Arial" w:hAnsi="Arial" w:cs="Arial"/>
                      <w:sz w:val="24"/>
                      <w:szCs w:val="24"/>
                    </w:rPr>
                    <w:t xml:space="preserve"> May 2019 </w:t>
                  </w: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Yoghurt</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Sandwich Fillings</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Eggs</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Cooked Meat</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Bacon</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Cheese</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Cooking Oils</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Primary School Water</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*Groceries</w:t>
                  </w:r>
                </w:p>
              </w:tc>
              <w:tc>
                <w:tcPr>
                  <w:tcW w:w="5393" w:type="dxa"/>
                  <w:vMerge w:val="restart"/>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Year 2 – 1</w:t>
                  </w:r>
                  <w:r w:rsidRPr="00A1261C">
                    <w:rPr>
                      <w:rFonts w:ascii="Arial" w:hAnsi="Arial" w:cs="Arial"/>
                      <w:sz w:val="24"/>
                      <w:szCs w:val="24"/>
                      <w:vertAlign w:val="superscript"/>
                    </w:rPr>
                    <w:t>st</w:t>
                  </w:r>
                  <w:r w:rsidRPr="00A1261C">
                    <w:rPr>
                      <w:rFonts w:ascii="Arial" w:hAnsi="Arial" w:cs="Arial"/>
                      <w:sz w:val="24"/>
                      <w:szCs w:val="24"/>
                    </w:rPr>
                    <w:t xml:space="preserve"> October 2020</w:t>
                  </w: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*Frozen Food</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*Organic Pasta, Rice, Flour</w:t>
                  </w:r>
                </w:p>
              </w:tc>
              <w:tc>
                <w:tcPr>
                  <w:tcW w:w="5393" w:type="dxa"/>
                  <w:vMerge/>
                </w:tcPr>
                <w:p w:rsidR="008D7731" w:rsidRPr="00A1261C" w:rsidRDefault="008D0234" w:rsidP="00D67402">
                  <w:pPr>
                    <w:framePr w:hSpace="180" w:wrap="around" w:vAnchor="page" w:hAnchor="margin" w:y="1613"/>
                    <w:jc w:val="both"/>
                    <w:rPr>
                      <w:rFonts w:ascii="Arial" w:hAnsi="Arial" w:cs="Arial"/>
                      <w:sz w:val="24"/>
                      <w:szCs w:val="24"/>
                    </w:rPr>
                  </w:pPr>
                </w:p>
              </w:tc>
            </w:tr>
            <w:tr w:rsidR="008A1028" w:rsidTr="008D7731">
              <w:tc>
                <w:tcPr>
                  <w:tcW w:w="3397"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*Soft Drinks and Confectionery</w:t>
                  </w:r>
                </w:p>
              </w:tc>
              <w:tc>
                <w:tcPr>
                  <w:tcW w:w="5393" w:type="dxa"/>
                </w:tcPr>
                <w:p w:rsidR="008D7731" w:rsidRPr="00A1261C" w:rsidRDefault="00CC083F" w:rsidP="00D67402">
                  <w:pPr>
                    <w:framePr w:hSpace="180" w:wrap="around" w:vAnchor="page" w:hAnchor="margin" w:y="1613"/>
                    <w:jc w:val="both"/>
                    <w:rPr>
                      <w:rFonts w:ascii="Arial" w:hAnsi="Arial" w:cs="Arial"/>
                      <w:sz w:val="24"/>
                      <w:szCs w:val="24"/>
                    </w:rPr>
                  </w:pPr>
                  <w:r w:rsidRPr="00A1261C">
                    <w:rPr>
                      <w:rFonts w:ascii="Arial" w:hAnsi="Arial" w:cs="Arial"/>
                      <w:sz w:val="24"/>
                      <w:szCs w:val="24"/>
                    </w:rPr>
                    <w:t>Year 2 – 6</w:t>
                  </w:r>
                  <w:r w:rsidRPr="00A1261C">
                    <w:rPr>
                      <w:rFonts w:ascii="Arial" w:hAnsi="Arial" w:cs="Arial"/>
                      <w:sz w:val="24"/>
                      <w:szCs w:val="24"/>
                      <w:vertAlign w:val="superscript"/>
                    </w:rPr>
                    <w:t>th</w:t>
                  </w:r>
                  <w:r w:rsidRPr="00A1261C">
                    <w:rPr>
                      <w:rFonts w:ascii="Arial" w:hAnsi="Arial" w:cs="Arial"/>
                      <w:sz w:val="24"/>
                      <w:szCs w:val="24"/>
                    </w:rPr>
                    <w:t xml:space="preserve"> November 2020</w:t>
                  </w:r>
                </w:p>
              </w:tc>
            </w:tr>
          </w:tbl>
          <w:p w:rsidR="008D7731" w:rsidRPr="00A1261C" w:rsidRDefault="008D0234" w:rsidP="00835C05">
            <w:pPr>
              <w:jc w:val="both"/>
              <w:rPr>
                <w:rFonts w:ascii="Arial" w:hAnsi="Arial" w:cs="Arial"/>
                <w:sz w:val="24"/>
                <w:szCs w:val="24"/>
              </w:rPr>
            </w:pPr>
          </w:p>
          <w:p w:rsidR="00A05B39" w:rsidRPr="00A1261C" w:rsidRDefault="00CC083F" w:rsidP="00835C05">
            <w:pPr>
              <w:jc w:val="both"/>
              <w:rPr>
                <w:rFonts w:ascii="Arial" w:hAnsi="Arial" w:cs="Arial"/>
                <w:sz w:val="24"/>
                <w:szCs w:val="24"/>
                <w:u w:val="single"/>
              </w:rPr>
            </w:pPr>
            <w:r w:rsidRPr="00A1261C">
              <w:rPr>
                <w:rFonts w:ascii="Arial" w:hAnsi="Arial" w:cs="Arial"/>
                <w:sz w:val="24"/>
                <w:szCs w:val="24"/>
              </w:rPr>
              <w:t>*Note; the successful distribut</w:t>
            </w:r>
            <w:r>
              <w:rPr>
                <w:rFonts w:ascii="Arial" w:hAnsi="Arial" w:cs="Arial"/>
                <w:sz w:val="24"/>
                <w:szCs w:val="24"/>
              </w:rPr>
              <w:t>o</w:t>
            </w:r>
            <w:r w:rsidRPr="00A1261C">
              <w:rPr>
                <w:rFonts w:ascii="Arial" w:hAnsi="Arial" w:cs="Arial"/>
                <w:sz w:val="24"/>
                <w:szCs w:val="24"/>
              </w:rPr>
              <w:t>r will be able to bid for subsequent supply contracts also.</w:t>
            </w:r>
          </w:p>
          <w:p w:rsidR="00A05B39" w:rsidRDefault="00CC083F" w:rsidP="00835C05">
            <w:pPr>
              <w:jc w:val="both"/>
              <w:rPr>
                <w:rFonts w:ascii="Arial" w:hAnsi="Arial" w:cs="Arial"/>
                <w:sz w:val="24"/>
                <w:szCs w:val="24"/>
              </w:rPr>
            </w:pPr>
            <w:r w:rsidRPr="00A1261C">
              <w:rPr>
                <w:rFonts w:ascii="Arial" w:hAnsi="Arial" w:cs="Arial"/>
                <w:sz w:val="24"/>
                <w:szCs w:val="24"/>
              </w:rPr>
              <w:lastRenderedPageBreak/>
              <w:t xml:space="preserve">This report recommends a procurement exercise that will identify a single provider to operate a food distribution network (including supply of Fresh Fruit and Vegetables). Separate report(s) will be submitted outlining the procurement approach for the supply of individual food contracts as and when required. </w:t>
            </w:r>
          </w:p>
          <w:p w:rsidR="00A1261C" w:rsidRDefault="008D0234" w:rsidP="00835C05">
            <w:pPr>
              <w:jc w:val="both"/>
              <w:rPr>
                <w:rFonts w:ascii="Arial" w:hAnsi="Arial" w:cs="Arial"/>
                <w:sz w:val="24"/>
                <w:szCs w:val="24"/>
              </w:rPr>
            </w:pPr>
          </w:p>
          <w:p w:rsidR="00A1261C" w:rsidRPr="00A1261C" w:rsidRDefault="008D0234" w:rsidP="00835C05">
            <w:pPr>
              <w:jc w:val="both"/>
              <w:rPr>
                <w:rFonts w:ascii="Arial" w:hAnsi="Arial" w:cs="Arial"/>
                <w:sz w:val="24"/>
                <w:szCs w:val="24"/>
              </w:rPr>
            </w:pPr>
          </w:p>
          <w:p w:rsidR="00A1261C" w:rsidRDefault="008D0234" w:rsidP="00A1261C">
            <w:pPr>
              <w:pStyle w:val="ListParagraph"/>
              <w:jc w:val="both"/>
              <w:rPr>
                <w:rFonts w:ascii="Arial" w:hAnsi="Arial" w:cs="Arial"/>
                <w:sz w:val="24"/>
                <w:szCs w:val="24"/>
              </w:rPr>
            </w:pPr>
          </w:p>
          <w:p w:rsidR="00A1261C" w:rsidRPr="00A1261C" w:rsidRDefault="00CC083F" w:rsidP="00A1261C">
            <w:pPr>
              <w:jc w:val="both"/>
              <w:rPr>
                <w:rFonts w:ascii="Arial" w:hAnsi="Arial" w:cs="Arial"/>
                <w:sz w:val="24"/>
                <w:szCs w:val="24"/>
              </w:rPr>
            </w:pPr>
            <w:r w:rsidRPr="00A1261C">
              <w:rPr>
                <w:rFonts w:ascii="Arial" w:hAnsi="Arial" w:cs="Arial"/>
                <w:sz w:val="24"/>
                <w:szCs w:val="24"/>
              </w:rPr>
              <w:t>The main outcomes of this overall strategy are listed below:</w:t>
            </w:r>
          </w:p>
          <w:p w:rsidR="00A1261C" w:rsidRDefault="008D0234" w:rsidP="00A1261C">
            <w:pPr>
              <w:pStyle w:val="ListParagraph"/>
              <w:jc w:val="both"/>
              <w:rPr>
                <w:rFonts w:ascii="Arial" w:hAnsi="Arial" w:cs="Arial"/>
                <w:sz w:val="24"/>
                <w:szCs w:val="24"/>
              </w:rPr>
            </w:pPr>
          </w:p>
          <w:p w:rsidR="00A05B39" w:rsidRPr="00A1261C" w:rsidRDefault="00CC083F" w:rsidP="00A05B39">
            <w:pPr>
              <w:pStyle w:val="ListParagraph"/>
              <w:numPr>
                <w:ilvl w:val="0"/>
                <w:numId w:val="5"/>
              </w:numPr>
              <w:jc w:val="both"/>
              <w:rPr>
                <w:rFonts w:ascii="Arial" w:hAnsi="Arial" w:cs="Arial"/>
                <w:sz w:val="24"/>
                <w:szCs w:val="24"/>
              </w:rPr>
            </w:pPr>
            <w:r w:rsidRPr="00A1261C">
              <w:rPr>
                <w:rFonts w:ascii="Arial" w:hAnsi="Arial" w:cs="Arial"/>
                <w:sz w:val="24"/>
                <w:szCs w:val="24"/>
              </w:rPr>
              <w:t>A reduction in the number of customer orders to individual suppliers and subsequently, a reduce</w:t>
            </w:r>
            <w:r>
              <w:rPr>
                <w:rFonts w:ascii="Arial" w:hAnsi="Arial" w:cs="Arial"/>
                <w:sz w:val="24"/>
                <w:szCs w:val="24"/>
              </w:rPr>
              <w:t>d</w:t>
            </w:r>
            <w:r w:rsidRPr="00A1261C">
              <w:rPr>
                <w:rFonts w:ascii="Arial" w:hAnsi="Arial" w:cs="Arial"/>
                <w:sz w:val="24"/>
                <w:szCs w:val="24"/>
              </w:rPr>
              <w:t xml:space="preserve"> number o</w:t>
            </w:r>
            <w:r>
              <w:rPr>
                <w:rFonts w:ascii="Arial" w:hAnsi="Arial" w:cs="Arial"/>
                <w:sz w:val="24"/>
                <w:szCs w:val="24"/>
              </w:rPr>
              <w:t>f</w:t>
            </w:r>
            <w:r w:rsidRPr="00A1261C">
              <w:rPr>
                <w:rFonts w:ascii="Arial" w:hAnsi="Arial" w:cs="Arial"/>
                <w:sz w:val="24"/>
                <w:szCs w:val="24"/>
              </w:rPr>
              <w:t xml:space="preserve"> transactions and invoice processes</w:t>
            </w:r>
            <w:r>
              <w:rPr>
                <w:rFonts w:ascii="Arial" w:hAnsi="Arial" w:cs="Arial"/>
                <w:sz w:val="24"/>
                <w:szCs w:val="24"/>
              </w:rPr>
              <w:t>.</w:t>
            </w:r>
          </w:p>
          <w:p w:rsidR="00A05B39" w:rsidRPr="00A1261C" w:rsidRDefault="008D0234" w:rsidP="00A05B39">
            <w:pPr>
              <w:jc w:val="both"/>
              <w:rPr>
                <w:rFonts w:ascii="Arial" w:hAnsi="Arial" w:cs="Arial"/>
                <w:sz w:val="24"/>
                <w:szCs w:val="24"/>
              </w:rPr>
            </w:pPr>
          </w:p>
          <w:p w:rsidR="00A05B39" w:rsidRPr="00A1261C" w:rsidRDefault="00CC083F" w:rsidP="00A05B39">
            <w:pPr>
              <w:pStyle w:val="ListParagraph"/>
              <w:numPr>
                <w:ilvl w:val="0"/>
                <w:numId w:val="5"/>
              </w:numPr>
              <w:jc w:val="both"/>
              <w:rPr>
                <w:rFonts w:ascii="Arial" w:hAnsi="Arial" w:cs="Arial"/>
                <w:sz w:val="24"/>
                <w:szCs w:val="24"/>
              </w:rPr>
            </w:pPr>
            <w:r w:rsidRPr="00A1261C">
              <w:rPr>
                <w:rFonts w:ascii="Arial" w:hAnsi="Arial" w:cs="Arial"/>
                <w:sz w:val="24"/>
                <w:szCs w:val="24"/>
              </w:rPr>
              <w:t>A reduction in the number of separate deliveries from individual suppliers.</w:t>
            </w:r>
          </w:p>
          <w:p w:rsidR="00A05B39" w:rsidRPr="00A1261C" w:rsidRDefault="008D0234" w:rsidP="00A05B39">
            <w:pPr>
              <w:pStyle w:val="ListParagraph"/>
              <w:rPr>
                <w:rFonts w:ascii="Arial" w:hAnsi="Arial" w:cs="Arial"/>
                <w:sz w:val="24"/>
                <w:szCs w:val="24"/>
              </w:rPr>
            </w:pPr>
          </w:p>
          <w:p w:rsidR="00A05B39" w:rsidRPr="00A1261C" w:rsidRDefault="00CC083F" w:rsidP="00A05B39">
            <w:pPr>
              <w:pStyle w:val="ListParagraph"/>
              <w:numPr>
                <w:ilvl w:val="0"/>
                <w:numId w:val="5"/>
              </w:numPr>
              <w:jc w:val="both"/>
              <w:rPr>
                <w:rFonts w:ascii="Arial" w:hAnsi="Arial" w:cs="Arial"/>
                <w:sz w:val="24"/>
                <w:szCs w:val="24"/>
              </w:rPr>
            </w:pPr>
            <w:r w:rsidRPr="00A1261C">
              <w:rPr>
                <w:rFonts w:ascii="Arial" w:hAnsi="Arial" w:cs="Arial"/>
                <w:sz w:val="24"/>
                <w:szCs w:val="24"/>
              </w:rPr>
              <w:t>Removal of the complex logistics required to deliver to over 550 units (multiple times per week) under the current individual supply and distribution contracts will help to reduce 'barriers to entry' for small providers as they will only be required to deliver once or twice a week into a single distribution hub.</w:t>
            </w:r>
          </w:p>
          <w:p w:rsidR="00A05B39" w:rsidRPr="00A1261C" w:rsidRDefault="008D0234" w:rsidP="00A05B39">
            <w:pPr>
              <w:pStyle w:val="ListParagraph"/>
              <w:rPr>
                <w:rFonts w:ascii="Arial" w:hAnsi="Arial" w:cs="Arial"/>
                <w:sz w:val="24"/>
                <w:szCs w:val="24"/>
              </w:rPr>
            </w:pPr>
          </w:p>
          <w:p w:rsidR="00A05B39" w:rsidRPr="00A1261C" w:rsidRDefault="00CC083F" w:rsidP="00A05B39">
            <w:pPr>
              <w:pStyle w:val="ListParagraph"/>
              <w:numPr>
                <w:ilvl w:val="0"/>
                <w:numId w:val="5"/>
              </w:numPr>
              <w:jc w:val="both"/>
              <w:rPr>
                <w:rFonts w:ascii="Arial" w:hAnsi="Arial" w:cs="Arial"/>
                <w:sz w:val="24"/>
                <w:szCs w:val="24"/>
              </w:rPr>
            </w:pPr>
            <w:r w:rsidRPr="00A1261C">
              <w:rPr>
                <w:rFonts w:ascii="Arial" w:hAnsi="Arial" w:cs="Arial"/>
                <w:sz w:val="24"/>
                <w:szCs w:val="24"/>
              </w:rPr>
              <w:t>A reduction in barriers to entry will encourage local supplier and SME's to bid for subsequent supply only contracts</w:t>
            </w:r>
            <w:r>
              <w:rPr>
                <w:rFonts w:ascii="Arial" w:hAnsi="Arial" w:cs="Arial"/>
                <w:sz w:val="24"/>
                <w:szCs w:val="24"/>
              </w:rPr>
              <w:t>.</w:t>
            </w:r>
          </w:p>
          <w:p w:rsidR="00A05B39" w:rsidRPr="00A1261C" w:rsidRDefault="008D0234" w:rsidP="00A05B39">
            <w:pPr>
              <w:pStyle w:val="ListParagraph"/>
              <w:rPr>
                <w:rFonts w:ascii="Arial" w:hAnsi="Arial" w:cs="Arial"/>
                <w:sz w:val="24"/>
                <w:szCs w:val="24"/>
              </w:rPr>
            </w:pPr>
          </w:p>
          <w:p w:rsidR="00A05B39" w:rsidRPr="00A1261C" w:rsidRDefault="00CC083F" w:rsidP="00A05B39">
            <w:pPr>
              <w:pStyle w:val="ListParagraph"/>
              <w:numPr>
                <w:ilvl w:val="0"/>
                <w:numId w:val="5"/>
              </w:numPr>
              <w:jc w:val="both"/>
              <w:rPr>
                <w:rFonts w:ascii="Arial" w:hAnsi="Arial" w:cs="Arial"/>
                <w:sz w:val="24"/>
                <w:szCs w:val="24"/>
              </w:rPr>
            </w:pPr>
            <w:r w:rsidRPr="00A1261C">
              <w:rPr>
                <w:rFonts w:ascii="Arial" w:hAnsi="Arial" w:cs="Arial"/>
                <w:sz w:val="24"/>
                <w:szCs w:val="24"/>
              </w:rPr>
              <w:t>Contribute in reducing carbon emissions by reducing the number of delivery vehicles required in the Lancashire area, reducing the number of food transported miles.</w:t>
            </w:r>
          </w:p>
          <w:p w:rsidR="001717C0" w:rsidRPr="00A1261C" w:rsidRDefault="008D0234" w:rsidP="001717C0">
            <w:pPr>
              <w:jc w:val="both"/>
              <w:rPr>
                <w:rFonts w:ascii="Arial" w:hAnsi="Arial" w:cs="Arial"/>
                <w:sz w:val="24"/>
                <w:szCs w:val="24"/>
              </w:rPr>
            </w:pPr>
          </w:p>
          <w:p w:rsidR="001717C0" w:rsidRPr="00A1261C" w:rsidRDefault="00CC083F" w:rsidP="001717C0">
            <w:pPr>
              <w:pStyle w:val="ListParagraph"/>
              <w:numPr>
                <w:ilvl w:val="0"/>
                <w:numId w:val="5"/>
              </w:numPr>
              <w:jc w:val="both"/>
              <w:rPr>
                <w:rFonts w:ascii="Arial" w:hAnsi="Arial" w:cs="Arial"/>
                <w:sz w:val="24"/>
                <w:szCs w:val="24"/>
              </w:rPr>
            </w:pPr>
            <w:r w:rsidRPr="00A1261C">
              <w:rPr>
                <w:rFonts w:ascii="Arial" w:hAnsi="Arial" w:cs="Arial"/>
                <w:sz w:val="24"/>
                <w:szCs w:val="24"/>
              </w:rPr>
              <w:t>Promote training, employment and educational opportunities for the people of Lancashire particularly identified vulnerable groups.</w:t>
            </w:r>
          </w:p>
          <w:p w:rsidR="00A10C00" w:rsidRPr="00A1261C" w:rsidRDefault="008D0234" w:rsidP="00E5608E">
            <w:pPr>
              <w:jc w:val="both"/>
              <w:rPr>
                <w:rFonts w:ascii="Arial" w:hAnsi="Arial" w:cs="Arial"/>
                <w:sz w:val="24"/>
                <w:szCs w:val="24"/>
              </w:rPr>
            </w:pPr>
          </w:p>
          <w:p w:rsidR="004E02A4" w:rsidRPr="00A1261C" w:rsidRDefault="00CC083F" w:rsidP="00A1261C">
            <w:pPr>
              <w:jc w:val="both"/>
              <w:rPr>
                <w:rFonts w:ascii="Arial" w:hAnsi="Arial" w:cs="Arial"/>
                <w:color w:val="FF0000"/>
                <w:sz w:val="24"/>
                <w:szCs w:val="24"/>
              </w:rPr>
            </w:pPr>
            <w:r w:rsidRPr="00A1261C">
              <w:rPr>
                <w:rFonts w:ascii="Arial" w:hAnsi="Arial" w:cs="Arial"/>
                <w:sz w:val="24"/>
                <w:szCs w:val="24"/>
              </w:rPr>
              <w:t xml:space="preserve">The successful distributor must also be responsible for the supply of fresh fruit and vegetables as part of the same contract. </w:t>
            </w:r>
          </w:p>
        </w:tc>
      </w:tr>
      <w:bookmarkEnd w:id="0"/>
    </w:tbl>
    <w:p w:rsidR="009268A7" w:rsidRPr="00A1261C" w:rsidRDefault="008D0234" w:rsidP="0008573D">
      <w:pPr>
        <w:rPr>
          <w:rFonts w:ascii="Arial" w:hAnsi="Arial" w:cs="Arial"/>
          <w:b/>
          <w:sz w:val="24"/>
          <w:szCs w:val="24"/>
        </w:rPr>
      </w:pPr>
    </w:p>
    <w:p w:rsidR="009268A7" w:rsidRPr="00A1261C" w:rsidRDefault="00CC083F">
      <w:pPr>
        <w:rPr>
          <w:rFonts w:ascii="Arial" w:hAnsi="Arial" w:cs="Arial"/>
          <w:b/>
          <w:sz w:val="24"/>
          <w:szCs w:val="24"/>
        </w:rPr>
      </w:pPr>
      <w:r w:rsidRPr="00A1261C">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8A1028" w:rsidTr="004A3F20">
        <w:trPr>
          <w:trHeight w:val="522"/>
        </w:trPr>
        <w:tc>
          <w:tcPr>
            <w:tcW w:w="9016" w:type="dxa"/>
          </w:tcPr>
          <w:p w:rsidR="009268A7" w:rsidRPr="00A1261C" w:rsidRDefault="00CC083F" w:rsidP="004A3F20">
            <w:pPr>
              <w:rPr>
                <w:rFonts w:ascii="Arial" w:hAnsi="Arial" w:cs="Arial"/>
                <w:b/>
                <w:sz w:val="24"/>
                <w:szCs w:val="24"/>
              </w:rPr>
            </w:pPr>
            <w:r w:rsidRPr="00A1261C">
              <w:rPr>
                <w:rFonts w:ascii="Arial" w:hAnsi="Arial" w:cs="Arial"/>
                <w:b/>
                <w:sz w:val="24"/>
                <w:szCs w:val="24"/>
              </w:rPr>
              <w:t>Procurement Title</w:t>
            </w:r>
          </w:p>
          <w:p w:rsidR="009268A7" w:rsidRPr="00A1261C" w:rsidRDefault="00CC083F" w:rsidP="00A26E52">
            <w:pPr>
              <w:rPr>
                <w:rFonts w:ascii="Arial" w:hAnsi="Arial" w:cs="Arial"/>
                <w:i/>
                <w:color w:val="FF0000"/>
                <w:sz w:val="24"/>
                <w:szCs w:val="24"/>
              </w:rPr>
            </w:pPr>
            <w:r w:rsidRPr="00A1261C">
              <w:rPr>
                <w:rFonts w:ascii="Arial" w:hAnsi="Arial" w:cs="Arial"/>
                <w:sz w:val="24"/>
                <w:szCs w:val="24"/>
              </w:rPr>
              <w:t>Provision of Extra Care Services at Primrose Gardens</w:t>
            </w:r>
          </w:p>
        </w:tc>
      </w:tr>
      <w:tr w:rsidR="008A1028" w:rsidTr="004A3F20">
        <w:trPr>
          <w:trHeight w:val="511"/>
        </w:trPr>
        <w:tc>
          <w:tcPr>
            <w:tcW w:w="9016" w:type="dxa"/>
          </w:tcPr>
          <w:p w:rsidR="009268A7" w:rsidRPr="00A1261C" w:rsidRDefault="00CC083F" w:rsidP="004A3F20">
            <w:pPr>
              <w:rPr>
                <w:rFonts w:ascii="Arial" w:hAnsi="Arial" w:cs="Arial"/>
                <w:b/>
                <w:sz w:val="24"/>
                <w:szCs w:val="24"/>
              </w:rPr>
            </w:pPr>
            <w:r w:rsidRPr="00A1261C">
              <w:rPr>
                <w:rFonts w:ascii="Arial" w:hAnsi="Arial" w:cs="Arial"/>
                <w:b/>
                <w:sz w:val="24"/>
                <w:szCs w:val="24"/>
              </w:rPr>
              <w:t>Procurement Option</w:t>
            </w:r>
          </w:p>
          <w:p w:rsidR="009268A7" w:rsidRPr="00A1261C" w:rsidRDefault="00CC083F" w:rsidP="004A3F20">
            <w:pPr>
              <w:rPr>
                <w:rFonts w:ascii="Arial" w:hAnsi="Arial" w:cs="Arial"/>
                <w:i/>
                <w:color w:val="FF0000"/>
                <w:sz w:val="24"/>
                <w:szCs w:val="24"/>
              </w:rPr>
            </w:pPr>
            <w:r w:rsidRPr="00A1261C">
              <w:rPr>
                <w:rFonts w:ascii="Arial" w:hAnsi="Arial" w:cs="Arial"/>
                <w:sz w:val="24"/>
                <w:szCs w:val="24"/>
              </w:rPr>
              <w:t>OJEU – Open Tender</w:t>
            </w:r>
          </w:p>
        </w:tc>
      </w:tr>
      <w:tr w:rsidR="008A1028" w:rsidTr="004A3F20">
        <w:trPr>
          <w:trHeight w:val="511"/>
        </w:trPr>
        <w:tc>
          <w:tcPr>
            <w:tcW w:w="9016" w:type="dxa"/>
          </w:tcPr>
          <w:p w:rsidR="009268A7" w:rsidRPr="00A1261C" w:rsidRDefault="00CC083F" w:rsidP="004A3F20">
            <w:pPr>
              <w:rPr>
                <w:rFonts w:ascii="Arial" w:hAnsi="Arial" w:cs="Arial"/>
                <w:b/>
                <w:sz w:val="24"/>
                <w:szCs w:val="24"/>
              </w:rPr>
            </w:pPr>
            <w:r w:rsidRPr="00A1261C">
              <w:rPr>
                <w:rFonts w:ascii="Arial" w:hAnsi="Arial" w:cs="Arial"/>
                <w:b/>
                <w:sz w:val="24"/>
                <w:szCs w:val="24"/>
              </w:rPr>
              <w:t>New or Existing Provision</w:t>
            </w:r>
          </w:p>
          <w:p w:rsidR="009268A7" w:rsidRPr="00A1261C" w:rsidRDefault="00CC083F" w:rsidP="004A3F20">
            <w:pPr>
              <w:rPr>
                <w:rFonts w:ascii="Arial" w:hAnsi="Arial" w:cs="Arial"/>
                <w:i/>
                <w:color w:val="FF0000"/>
                <w:sz w:val="24"/>
                <w:szCs w:val="24"/>
              </w:rPr>
            </w:pPr>
            <w:r w:rsidRPr="00A1261C">
              <w:rPr>
                <w:rFonts w:ascii="Arial" w:hAnsi="Arial" w:cs="Arial"/>
                <w:sz w:val="24"/>
                <w:szCs w:val="24"/>
              </w:rPr>
              <w:t>The Primrose Gardens scheme is a new Extra Care service, consequently there is no existing contract in place.</w:t>
            </w:r>
            <w:r w:rsidRPr="00A1261C">
              <w:rPr>
                <w:rFonts w:ascii="Arial" w:hAnsi="Arial" w:cs="Arial"/>
                <w:i/>
                <w:sz w:val="24"/>
                <w:szCs w:val="24"/>
              </w:rPr>
              <w:t xml:space="preserve"> </w:t>
            </w:r>
          </w:p>
        </w:tc>
      </w:tr>
      <w:tr w:rsidR="008A1028" w:rsidTr="00A26E52">
        <w:trPr>
          <w:trHeight w:val="2652"/>
        </w:trPr>
        <w:tc>
          <w:tcPr>
            <w:tcW w:w="9016" w:type="dxa"/>
          </w:tcPr>
          <w:p w:rsidR="009268A7" w:rsidRPr="00A1261C" w:rsidRDefault="00CC083F" w:rsidP="004A3F20">
            <w:pPr>
              <w:rPr>
                <w:rFonts w:ascii="Arial" w:hAnsi="Arial" w:cs="Arial"/>
                <w:b/>
                <w:sz w:val="24"/>
                <w:szCs w:val="24"/>
              </w:rPr>
            </w:pPr>
            <w:r w:rsidRPr="00A1261C">
              <w:rPr>
                <w:rFonts w:ascii="Arial" w:hAnsi="Arial" w:cs="Arial"/>
                <w:b/>
                <w:sz w:val="24"/>
                <w:szCs w:val="24"/>
              </w:rPr>
              <w:t>Estimated Contract Value and Funding Arrangements</w:t>
            </w:r>
          </w:p>
          <w:p w:rsidR="009268A7" w:rsidRPr="00A1261C" w:rsidRDefault="008D0234" w:rsidP="004A3F20">
            <w:pPr>
              <w:rPr>
                <w:rFonts w:ascii="Arial" w:hAnsi="Arial" w:cs="Arial"/>
                <w:sz w:val="24"/>
                <w:szCs w:val="24"/>
              </w:rPr>
            </w:pPr>
          </w:p>
          <w:p w:rsidR="009268A7" w:rsidRPr="00A1261C" w:rsidRDefault="00CC083F" w:rsidP="004A3F20">
            <w:pPr>
              <w:rPr>
                <w:rFonts w:ascii="Arial" w:hAnsi="Arial" w:cs="Arial"/>
                <w:sz w:val="24"/>
                <w:szCs w:val="24"/>
              </w:rPr>
            </w:pPr>
            <w:r w:rsidRPr="00A1261C">
              <w:rPr>
                <w:rFonts w:ascii="Arial" w:hAnsi="Arial" w:cs="Arial"/>
                <w:sz w:val="24"/>
                <w:szCs w:val="24"/>
              </w:rPr>
              <w:t>The following figures are based on the maximum contract length of 4 years.</w:t>
            </w:r>
          </w:p>
          <w:p w:rsidR="009268A7" w:rsidRPr="00A1261C" w:rsidRDefault="00CC083F" w:rsidP="004A3F20">
            <w:pPr>
              <w:rPr>
                <w:rFonts w:ascii="Arial" w:hAnsi="Arial" w:cs="Arial"/>
                <w:color w:val="000000"/>
                <w:sz w:val="24"/>
                <w:szCs w:val="24"/>
              </w:rPr>
            </w:pPr>
            <w:r w:rsidRPr="00A1261C">
              <w:rPr>
                <w:rFonts w:ascii="Arial" w:hAnsi="Arial" w:cs="Arial"/>
                <w:sz w:val="24"/>
                <w:szCs w:val="24"/>
              </w:rPr>
              <w:t>Primrose Gardens -  up to £4,500,000</w:t>
            </w:r>
            <w:r w:rsidRPr="00A1261C">
              <w:rPr>
                <w:rFonts w:ascii="Arial" w:hAnsi="Arial" w:cs="Arial"/>
                <w:color w:val="000000"/>
                <w:sz w:val="24"/>
                <w:szCs w:val="24"/>
              </w:rPr>
              <w:t xml:space="preserve"> </w:t>
            </w:r>
          </w:p>
          <w:p w:rsidR="009268A7" w:rsidRPr="00A1261C" w:rsidRDefault="00CC083F" w:rsidP="004A3F20">
            <w:pPr>
              <w:rPr>
                <w:rFonts w:ascii="Arial" w:hAnsi="Arial" w:cs="Arial"/>
                <w:sz w:val="24"/>
                <w:szCs w:val="24"/>
              </w:rPr>
            </w:pPr>
            <w:r w:rsidRPr="00A1261C">
              <w:rPr>
                <w:rFonts w:ascii="Arial" w:hAnsi="Arial" w:cs="Arial"/>
                <w:sz w:val="24"/>
                <w:szCs w:val="24"/>
              </w:rPr>
              <w:t xml:space="preserve">(there is no historic spend data, as this is a new service)   </w:t>
            </w:r>
          </w:p>
          <w:p w:rsidR="009268A7" w:rsidRPr="00A1261C" w:rsidRDefault="008D0234" w:rsidP="004A3F20">
            <w:pPr>
              <w:rPr>
                <w:rFonts w:ascii="Arial" w:hAnsi="Arial" w:cs="Arial"/>
                <w:sz w:val="24"/>
                <w:szCs w:val="24"/>
              </w:rPr>
            </w:pPr>
          </w:p>
          <w:p w:rsidR="009268A7" w:rsidRPr="00A1261C" w:rsidRDefault="00CC083F" w:rsidP="004A3F20">
            <w:pPr>
              <w:rPr>
                <w:rFonts w:ascii="Arial" w:hAnsi="Arial" w:cs="Arial"/>
                <w:sz w:val="24"/>
                <w:szCs w:val="24"/>
              </w:rPr>
            </w:pPr>
            <w:r w:rsidRPr="00A1261C">
              <w:rPr>
                <w:rFonts w:ascii="Arial" w:hAnsi="Arial" w:cs="Arial"/>
                <w:sz w:val="24"/>
                <w:szCs w:val="24"/>
              </w:rPr>
              <w:t xml:space="preserve">There is a recognition that the pathways into current services are not operating effectively and that the social care needs of current tenants are likely to increase, consequently the contract values take into account the likely increase in the levels of care required at </w:t>
            </w:r>
            <w:r>
              <w:rPr>
                <w:rFonts w:ascii="Arial" w:hAnsi="Arial" w:cs="Arial"/>
                <w:sz w:val="24"/>
                <w:szCs w:val="24"/>
              </w:rPr>
              <w:t xml:space="preserve">this </w:t>
            </w:r>
            <w:r w:rsidRPr="00A1261C">
              <w:rPr>
                <w:rFonts w:ascii="Arial" w:hAnsi="Arial" w:cs="Arial"/>
                <w:sz w:val="24"/>
                <w:szCs w:val="24"/>
              </w:rPr>
              <w:t>scheme.</w:t>
            </w:r>
          </w:p>
        </w:tc>
      </w:tr>
      <w:tr w:rsidR="008A1028" w:rsidTr="004A3F20">
        <w:trPr>
          <w:trHeight w:val="802"/>
        </w:trPr>
        <w:tc>
          <w:tcPr>
            <w:tcW w:w="9016" w:type="dxa"/>
          </w:tcPr>
          <w:p w:rsidR="009268A7" w:rsidRPr="00A1261C" w:rsidRDefault="00CC083F" w:rsidP="004A3F20">
            <w:pPr>
              <w:rPr>
                <w:rFonts w:ascii="Arial" w:hAnsi="Arial" w:cs="Arial"/>
                <w:b/>
                <w:sz w:val="24"/>
                <w:szCs w:val="24"/>
              </w:rPr>
            </w:pPr>
            <w:r w:rsidRPr="00A1261C">
              <w:rPr>
                <w:rFonts w:ascii="Arial" w:hAnsi="Arial" w:cs="Arial"/>
                <w:b/>
                <w:sz w:val="24"/>
                <w:szCs w:val="24"/>
              </w:rPr>
              <w:t>Contract Duration</w:t>
            </w:r>
          </w:p>
          <w:p w:rsidR="009268A7" w:rsidRPr="00A1261C" w:rsidRDefault="00CC083F" w:rsidP="00CC083F">
            <w:pPr>
              <w:rPr>
                <w:rFonts w:ascii="Arial" w:hAnsi="Arial" w:cs="Arial"/>
                <w:color w:val="FF0000"/>
                <w:sz w:val="24"/>
                <w:szCs w:val="24"/>
              </w:rPr>
            </w:pPr>
            <w:r>
              <w:rPr>
                <w:rFonts w:ascii="Arial" w:hAnsi="Arial" w:cs="Arial"/>
                <w:sz w:val="24"/>
                <w:szCs w:val="24"/>
              </w:rPr>
              <w:t>T</w:t>
            </w:r>
            <w:r w:rsidRPr="00A1261C">
              <w:rPr>
                <w:rFonts w:ascii="Arial" w:hAnsi="Arial" w:cs="Arial"/>
                <w:sz w:val="24"/>
                <w:szCs w:val="24"/>
              </w:rPr>
              <w:t xml:space="preserve">he initial period of 2 years with an option to extend the contract beyond the initial term for any period(s) up to a maximum of a further 2 years. </w:t>
            </w:r>
          </w:p>
        </w:tc>
      </w:tr>
      <w:tr w:rsidR="008A1028" w:rsidTr="00A26E52">
        <w:trPr>
          <w:trHeight w:val="603"/>
        </w:trPr>
        <w:tc>
          <w:tcPr>
            <w:tcW w:w="9016" w:type="dxa"/>
          </w:tcPr>
          <w:p w:rsidR="009268A7" w:rsidRPr="00A1261C" w:rsidRDefault="00CC083F" w:rsidP="004A3F20">
            <w:pPr>
              <w:rPr>
                <w:rFonts w:ascii="Arial" w:hAnsi="Arial" w:cs="Arial"/>
                <w:b/>
                <w:sz w:val="24"/>
                <w:szCs w:val="24"/>
              </w:rPr>
            </w:pPr>
            <w:r w:rsidRPr="00A1261C">
              <w:rPr>
                <w:rFonts w:ascii="Arial" w:hAnsi="Arial" w:cs="Arial"/>
                <w:b/>
                <w:sz w:val="24"/>
                <w:szCs w:val="24"/>
              </w:rPr>
              <w:t>Lotting</w:t>
            </w:r>
          </w:p>
          <w:p w:rsidR="009268A7" w:rsidRPr="00A1261C" w:rsidRDefault="00CC083F" w:rsidP="00A26E52">
            <w:pPr>
              <w:rPr>
                <w:rFonts w:ascii="Arial" w:hAnsi="Arial" w:cs="Arial"/>
                <w:sz w:val="24"/>
                <w:szCs w:val="24"/>
              </w:rPr>
            </w:pPr>
            <w:r w:rsidRPr="00A1261C">
              <w:rPr>
                <w:rFonts w:ascii="Arial" w:hAnsi="Arial" w:cs="Arial"/>
                <w:sz w:val="24"/>
                <w:szCs w:val="24"/>
              </w:rPr>
              <w:t>N/A</w:t>
            </w:r>
          </w:p>
        </w:tc>
      </w:tr>
      <w:tr w:rsidR="008A1028" w:rsidTr="004A3F20">
        <w:trPr>
          <w:trHeight w:val="1322"/>
        </w:trPr>
        <w:tc>
          <w:tcPr>
            <w:tcW w:w="9016" w:type="dxa"/>
            <w:vAlign w:val="center"/>
          </w:tcPr>
          <w:p w:rsidR="009268A7" w:rsidRPr="00A1261C" w:rsidRDefault="00CC083F" w:rsidP="004A3F20">
            <w:pPr>
              <w:rPr>
                <w:rFonts w:ascii="Arial" w:hAnsi="Arial" w:cs="Arial"/>
                <w:b/>
                <w:sz w:val="24"/>
                <w:szCs w:val="24"/>
              </w:rPr>
            </w:pPr>
            <w:r w:rsidRPr="00A1261C">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8A1028" w:rsidTr="004A3F20">
              <w:trPr>
                <w:trHeight w:val="401"/>
              </w:trPr>
              <w:tc>
                <w:tcPr>
                  <w:tcW w:w="2972" w:type="dxa"/>
                  <w:vAlign w:val="center"/>
                </w:tcPr>
                <w:p w:rsidR="009268A7" w:rsidRPr="00A1261C" w:rsidRDefault="00CC083F" w:rsidP="00D67402">
                  <w:pPr>
                    <w:framePr w:hSpace="180" w:wrap="around" w:vAnchor="page" w:hAnchor="margin" w:y="1613"/>
                    <w:rPr>
                      <w:rFonts w:ascii="Arial" w:hAnsi="Arial" w:cs="Arial"/>
                      <w:sz w:val="24"/>
                      <w:szCs w:val="24"/>
                    </w:rPr>
                  </w:pPr>
                  <w:r w:rsidRPr="00A1261C">
                    <w:rPr>
                      <w:rFonts w:ascii="Arial" w:hAnsi="Arial" w:cs="Arial"/>
                      <w:b/>
                      <w:bCs/>
                      <w:sz w:val="24"/>
                      <w:szCs w:val="24"/>
                    </w:rPr>
                    <w:t>Quality Criteria 60%</w:t>
                  </w:r>
                </w:p>
              </w:tc>
              <w:tc>
                <w:tcPr>
                  <w:tcW w:w="3063" w:type="dxa"/>
                  <w:vAlign w:val="center"/>
                </w:tcPr>
                <w:p w:rsidR="009268A7" w:rsidRPr="00A1261C" w:rsidRDefault="00CC083F" w:rsidP="00D67402">
                  <w:pPr>
                    <w:framePr w:hSpace="180" w:wrap="around" w:vAnchor="page" w:hAnchor="margin" w:y="1613"/>
                    <w:rPr>
                      <w:rFonts w:ascii="Arial" w:hAnsi="Arial" w:cs="Arial"/>
                      <w:sz w:val="24"/>
                      <w:szCs w:val="24"/>
                    </w:rPr>
                  </w:pPr>
                  <w:r w:rsidRPr="00A1261C">
                    <w:rPr>
                      <w:rFonts w:ascii="Arial" w:hAnsi="Arial" w:cs="Arial"/>
                      <w:b/>
                      <w:bCs/>
                      <w:sz w:val="24"/>
                      <w:szCs w:val="24"/>
                    </w:rPr>
                    <w:t>Financial Criteria 40%</w:t>
                  </w:r>
                </w:p>
              </w:tc>
            </w:tr>
          </w:tbl>
          <w:p w:rsidR="009268A7" w:rsidRPr="00A1261C" w:rsidRDefault="00CC083F" w:rsidP="004A3F20">
            <w:pPr>
              <w:rPr>
                <w:rFonts w:ascii="Arial" w:hAnsi="Arial" w:cs="Arial"/>
                <w:sz w:val="24"/>
                <w:szCs w:val="24"/>
              </w:rPr>
            </w:pPr>
            <w:r w:rsidRPr="00A1261C">
              <w:rPr>
                <w:rFonts w:ascii="Arial" w:hAnsi="Arial" w:cs="Arial"/>
                <w:sz w:val="24"/>
                <w:szCs w:val="24"/>
              </w:rPr>
              <w:t>Social Value will form 10% of the quality criteria and will focus on the following objectives:</w:t>
            </w:r>
          </w:p>
          <w:p w:rsidR="009268A7" w:rsidRPr="00A1261C" w:rsidRDefault="00CC083F" w:rsidP="009268A7">
            <w:pPr>
              <w:pStyle w:val="ListParagraph"/>
              <w:numPr>
                <w:ilvl w:val="0"/>
                <w:numId w:val="8"/>
              </w:numPr>
              <w:ind w:left="454" w:hanging="283"/>
              <w:rPr>
                <w:rFonts w:ascii="Arial" w:hAnsi="Arial" w:cs="Arial"/>
                <w:sz w:val="24"/>
                <w:szCs w:val="24"/>
              </w:rPr>
            </w:pPr>
            <w:r w:rsidRPr="00A1261C">
              <w:rPr>
                <w:rFonts w:ascii="Arial" w:hAnsi="Arial" w:cs="Arial"/>
                <w:sz w:val="24"/>
                <w:szCs w:val="24"/>
              </w:rPr>
              <w:t xml:space="preserve">Promote training and employment opportunities for the people of Lancashire </w:t>
            </w:r>
          </w:p>
          <w:p w:rsidR="009268A7" w:rsidRPr="00A1261C" w:rsidRDefault="00CC083F" w:rsidP="009268A7">
            <w:pPr>
              <w:pStyle w:val="ListParagraph"/>
              <w:numPr>
                <w:ilvl w:val="0"/>
                <w:numId w:val="8"/>
              </w:numPr>
              <w:ind w:left="454" w:hanging="283"/>
              <w:rPr>
                <w:rFonts w:ascii="Arial" w:hAnsi="Arial" w:cs="Arial"/>
                <w:i/>
                <w:sz w:val="24"/>
                <w:szCs w:val="24"/>
              </w:rPr>
            </w:pPr>
            <w:r w:rsidRPr="00A1261C">
              <w:rPr>
                <w:rFonts w:ascii="Arial" w:hAnsi="Arial" w:cs="Arial"/>
                <w:sz w:val="24"/>
                <w:szCs w:val="24"/>
              </w:rPr>
              <w:t>Raise the living standards of local residents</w:t>
            </w:r>
            <w:r w:rsidRPr="00A1261C">
              <w:rPr>
                <w:rFonts w:ascii="Arial" w:hAnsi="Arial" w:cs="Arial"/>
                <w:i/>
                <w:sz w:val="24"/>
                <w:szCs w:val="24"/>
              </w:rPr>
              <w:t xml:space="preserve"> </w:t>
            </w:r>
          </w:p>
        </w:tc>
      </w:tr>
      <w:tr w:rsidR="008A1028" w:rsidTr="004A3F20">
        <w:trPr>
          <w:trHeight w:val="6794"/>
        </w:trPr>
        <w:tc>
          <w:tcPr>
            <w:tcW w:w="9016" w:type="dxa"/>
          </w:tcPr>
          <w:p w:rsidR="009268A7" w:rsidRPr="00A1261C" w:rsidRDefault="00CC083F" w:rsidP="004A3F20">
            <w:pPr>
              <w:jc w:val="both"/>
              <w:rPr>
                <w:rFonts w:ascii="Arial" w:hAnsi="Arial" w:cs="Arial"/>
                <w:b/>
                <w:sz w:val="24"/>
                <w:szCs w:val="24"/>
              </w:rPr>
            </w:pPr>
            <w:r w:rsidRPr="00A1261C">
              <w:rPr>
                <w:rFonts w:ascii="Arial" w:hAnsi="Arial" w:cs="Arial"/>
                <w:b/>
                <w:sz w:val="24"/>
                <w:szCs w:val="24"/>
              </w:rPr>
              <w:t>Contract Detail</w:t>
            </w:r>
          </w:p>
          <w:p w:rsidR="009268A7" w:rsidRPr="00A1261C" w:rsidRDefault="008D0234" w:rsidP="004A3F20">
            <w:pPr>
              <w:jc w:val="both"/>
              <w:rPr>
                <w:rFonts w:ascii="Arial" w:hAnsi="Arial" w:cs="Arial"/>
                <w:i/>
                <w:color w:val="FF0000"/>
                <w:sz w:val="24"/>
                <w:szCs w:val="24"/>
              </w:rPr>
            </w:pPr>
          </w:p>
          <w:p w:rsidR="009268A7" w:rsidRPr="00A1261C" w:rsidRDefault="00CC083F" w:rsidP="00A26E52">
            <w:pPr>
              <w:spacing w:line="276" w:lineRule="auto"/>
              <w:jc w:val="both"/>
              <w:rPr>
                <w:rFonts w:ascii="Arial" w:eastAsia="Calibri" w:hAnsi="Arial" w:cs="Arial"/>
                <w:sz w:val="24"/>
                <w:szCs w:val="24"/>
              </w:rPr>
            </w:pPr>
            <w:r w:rsidRPr="00A1261C">
              <w:rPr>
                <w:rFonts w:ascii="Arial" w:eastAsia="Calibri" w:hAnsi="Arial" w:cs="Arial"/>
                <w:sz w:val="24"/>
                <w:szCs w:val="24"/>
              </w:rPr>
              <w:t>Extra Care Housing offers a real alternative to residential care by providing self-contained flats, communal facilities and on site domiciliary care and support which is available to all tenants. Extra Care Housing offers independent living by providing services and support that are tailored to be flexible and responsive to people's changing needs.   Primrose Gardens is a new Extra Care scheme located in Chorley</w:t>
            </w:r>
            <w:r>
              <w:rPr>
                <w:rFonts w:ascii="Arial" w:eastAsia="Calibri" w:hAnsi="Arial" w:cs="Arial"/>
                <w:sz w:val="24"/>
                <w:szCs w:val="24"/>
              </w:rPr>
              <w:t xml:space="preserve"> which will provide services </w:t>
            </w:r>
            <w:r w:rsidRPr="00A1261C">
              <w:rPr>
                <w:rFonts w:ascii="Arial" w:eastAsia="Calibri" w:hAnsi="Arial" w:cs="Arial"/>
                <w:sz w:val="24"/>
                <w:szCs w:val="24"/>
              </w:rPr>
              <w:t>for older people</w:t>
            </w:r>
            <w:r>
              <w:rPr>
                <w:rFonts w:ascii="Arial" w:eastAsia="Calibri" w:hAnsi="Arial" w:cs="Arial"/>
                <w:sz w:val="24"/>
                <w:szCs w:val="24"/>
              </w:rPr>
              <w:t xml:space="preserve">.  It </w:t>
            </w:r>
            <w:r w:rsidRPr="00A1261C">
              <w:rPr>
                <w:rFonts w:ascii="Arial" w:eastAsia="Calibri" w:hAnsi="Arial" w:cs="Arial"/>
                <w:sz w:val="24"/>
                <w:szCs w:val="24"/>
              </w:rPr>
              <w:t>is due to open around April 2019.</w:t>
            </w:r>
          </w:p>
          <w:p w:rsidR="009268A7" w:rsidRPr="00A1261C" w:rsidRDefault="008D0234" w:rsidP="004A3F20">
            <w:pPr>
              <w:spacing w:line="276" w:lineRule="auto"/>
              <w:jc w:val="both"/>
              <w:rPr>
                <w:rFonts w:ascii="Arial" w:eastAsia="Calibri" w:hAnsi="Arial" w:cs="Arial"/>
                <w:sz w:val="24"/>
                <w:szCs w:val="24"/>
              </w:rPr>
            </w:pPr>
          </w:p>
          <w:p w:rsidR="009268A7" w:rsidRPr="00A1261C" w:rsidRDefault="00CC083F" w:rsidP="004A3F20">
            <w:pPr>
              <w:spacing w:line="276" w:lineRule="auto"/>
              <w:jc w:val="both"/>
              <w:rPr>
                <w:rFonts w:ascii="Arial" w:eastAsia="Calibri" w:hAnsi="Arial" w:cs="Arial"/>
                <w:sz w:val="24"/>
                <w:szCs w:val="24"/>
              </w:rPr>
            </w:pPr>
            <w:r w:rsidRPr="00A1261C">
              <w:rPr>
                <w:rFonts w:ascii="Arial" w:eastAsia="Calibri" w:hAnsi="Arial" w:cs="Arial"/>
                <w:sz w:val="24"/>
                <w:szCs w:val="24"/>
              </w:rPr>
              <w:t>The Council recognises the unique nature of Extra Care Housing and the need to ensure that there is a 24 hour staff presence on site.  This will be provided via a core/background service which is available to all individuals. This service is intended to be flexible and able to respond to the unplanned needs of tenants, to contribute to meeting wider wellbeing needs and to develop the community aspects of the scheme.</w:t>
            </w:r>
          </w:p>
          <w:p w:rsidR="009268A7" w:rsidRPr="00A1261C" w:rsidRDefault="008D0234" w:rsidP="004A3F20">
            <w:pPr>
              <w:jc w:val="both"/>
              <w:rPr>
                <w:rFonts w:ascii="Arial" w:hAnsi="Arial" w:cs="Arial"/>
                <w:i/>
                <w:color w:val="FF0000"/>
                <w:sz w:val="24"/>
                <w:szCs w:val="24"/>
              </w:rPr>
            </w:pPr>
          </w:p>
          <w:p w:rsidR="009268A7" w:rsidRPr="00A1261C" w:rsidRDefault="00CC083F" w:rsidP="004A3F20">
            <w:pPr>
              <w:jc w:val="both"/>
              <w:rPr>
                <w:rFonts w:ascii="Arial" w:hAnsi="Arial" w:cs="Arial"/>
                <w:sz w:val="24"/>
                <w:szCs w:val="24"/>
              </w:rPr>
            </w:pPr>
            <w:r w:rsidRPr="00A1261C">
              <w:rPr>
                <w:rFonts w:ascii="Arial" w:eastAsia="Calibri" w:hAnsi="Arial" w:cs="Arial"/>
                <w:sz w:val="24"/>
                <w:szCs w:val="24"/>
              </w:rPr>
              <w:t xml:space="preserve">Service Users in the Extra Care Scheme will also have individual eligible care needs which will be met via a planned care service. </w:t>
            </w:r>
            <w:r>
              <w:rPr>
                <w:rFonts w:ascii="Arial" w:eastAsia="Calibri" w:hAnsi="Arial" w:cs="Arial"/>
                <w:sz w:val="24"/>
                <w:szCs w:val="24"/>
              </w:rPr>
              <w:t xml:space="preserve">We are proposing to procure a single provider, who will become the "onsite provider" to deliver care services at Primrose Gardens. </w:t>
            </w:r>
            <w:r>
              <w:rPr>
                <w:rFonts w:ascii="Arial" w:hAnsi="Arial" w:cs="Arial"/>
                <w:sz w:val="24"/>
                <w:szCs w:val="24"/>
              </w:rPr>
              <w:t>T</w:t>
            </w:r>
            <w:r w:rsidRPr="00A1261C">
              <w:rPr>
                <w:rFonts w:ascii="Arial" w:hAnsi="Arial" w:cs="Arial"/>
                <w:sz w:val="24"/>
                <w:szCs w:val="24"/>
              </w:rPr>
              <w:t>he budgetary spend for the new contract will be split into two parts:</w:t>
            </w:r>
          </w:p>
          <w:p w:rsidR="009268A7" w:rsidRPr="00A1261C" w:rsidRDefault="00CC083F" w:rsidP="009268A7">
            <w:pPr>
              <w:pStyle w:val="ListParagraph"/>
              <w:numPr>
                <w:ilvl w:val="0"/>
                <w:numId w:val="9"/>
              </w:numPr>
              <w:jc w:val="both"/>
              <w:rPr>
                <w:rFonts w:ascii="Arial" w:hAnsi="Arial" w:cs="Arial"/>
                <w:sz w:val="24"/>
                <w:szCs w:val="24"/>
              </w:rPr>
            </w:pPr>
            <w:r w:rsidRPr="00A1261C">
              <w:rPr>
                <w:rFonts w:ascii="Arial" w:hAnsi="Arial" w:cs="Arial"/>
                <w:sz w:val="24"/>
                <w:szCs w:val="24"/>
              </w:rPr>
              <w:t xml:space="preserve">the block purchase arrangement for the core/background element of the service </w:t>
            </w:r>
            <w:r>
              <w:rPr>
                <w:rFonts w:ascii="Arial" w:hAnsi="Arial" w:cs="Arial"/>
                <w:sz w:val="24"/>
                <w:szCs w:val="24"/>
              </w:rPr>
              <w:t xml:space="preserve"> and</w:t>
            </w:r>
          </w:p>
          <w:p w:rsidR="00EB75B5" w:rsidRDefault="00CC083F" w:rsidP="00EB75B5">
            <w:pPr>
              <w:pStyle w:val="ListParagraph"/>
              <w:numPr>
                <w:ilvl w:val="0"/>
                <w:numId w:val="9"/>
              </w:numPr>
              <w:jc w:val="both"/>
              <w:rPr>
                <w:rFonts w:ascii="Arial" w:hAnsi="Arial" w:cs="Arial"/>
                <w:sz w:val="24"/>
                <w:szCs w:val="24"/>
              </w:rPr>
            </w:pPr>
            <w:proofErr w:type="gramStart"/>
            <w:r w:rsidRPr="00A1261C">
              <w:rPr>
                <w:rFonts w:ascii="Arial" w:hAnsi="Arial" w:cs="Arial"/>
                <w:sz w:val="24"/>
                <w:szCs w:val="24"/>
              </w:rPr>
              <w:t>spot</w:t>
            </w:r>
            <w:proofErr w:type="gramEnd"/>
            <w:r w:rsidRPr="00A1261C">
              <w:rPr>
                <w:rFonts w:ascii="Arial" w:hAnsi="Arial" w:cs="Arial"/>
                <w:sz w:val="24"/>
                <w:szCs w:val="24"/>
              </w:rPr>
              <w:t xml:space="preserve"> contracts </w:t>
            </w:r>
            <w:r>
              <w:rPr>
                <w:rFonts w:ascii="Arial" w:hAnsi="Arial" w:cs="Arial"/>
                <w:sz w:val="24"/>
                <w:szCs w:val="24"/>
              </w:rPr>
              <w:t>to deliver additional planned care as and when required. It should be noted that service users are able to choose any provider to deliver their planned care.</w:t>
            </w:r>
            <w:r w:rsidRPr="00A1261C">
              <w:rPr>
                <w:rFonts w:ascii="Arial" w:hAnsi="Arial" w:cs="Arial"/>
                <w:sz w:val="24"/>
                <w:szCs w:val="24"/>
              </w:rPr>
              <w:t xml:space="preserve"> </w:t>
            </w:r>
          </w:p>
          <w:p w:rsidR="009268A7" w:rsidRPr="00A1261C" w:rsidRDefault="00CC083F" w:rsidP="00EB75B5">
            <w:pPr>
              <w:pStyle w:val="ListParagraph"/>
              <w:jc w:val="both"/>
              <w:rPr>
                <w:rFonts w:ascii="Arial" w:hAnsi="Arial" w:cs="Arial"/>
                <w:sz w:val="24"/>
                <w:szCs w:val="24"/>
              </w:rPr>
            </w:pPr>
            <w:r w:rsidRPr="00A1261C">
              <w:rPr>
                <w:rFonts w:ascii="Arial" w:hAnsi="Arial" w:cs="Arial"/>
                <w:i/>
                <w:color w:val="FF0000"/>
                <w:sz w:val="24"/>
                <w:szCs w:val="24"/>
              </w:rPr>
              <w:t xml:space="preserve"> </w:t>
            </w:r>
          </w:p>
        </w:tc>
      </w:tr>
    </w:tbl>
    <w:p w:rsidR="00B17298" w:rsidRPr="00A1261C" w:rsidRDefault="008D0234" w:rsidP="0008573D">
      <w:pPr>
        <w:rPr>
          <w:rFonts w:ascii="Arial" w:hAnsi="Arial" w:cs="Arial"/>
          <w:b/>
          <w:sz w:val="24"/>
          <w:szCs w:val="24"/>
        </w:rPr>
      </w:pPr>
    </w:p>
    <w:p w:rsidR="00B17298" w:rsidRPr="00A1261C" w:rsidRDefault="00CC083F">
      <w:pPr>
        <w:rPr>
          <w:rFonts w:ascii="Arial" w:hAnsi="Arial" w:cs="Arial"/>
          <w:b/>
          <w:sz w:val="24"/>
          <w:szCs w:val="24"/>
        </w:rPr>
      </w:pPr>
      <w:r w:rsidRPr="00A1261C">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Procurement Title</w:t>
            </w:r>
          </w:p>
          <w:p w:rsidR="002357B5" w:rsidRPr="00A1261C" w:rsidRDefault="00CC083F" w:rsidP="004A3F20">
            <w:pPr>
              <w:rPr>
                <w:rFonts w:ascii="Arial" w:hAnsi="Arial" w:cs="Arial"/>
                <w:sz w:val="24"/>
                <w:szCs w:val="24"/>
              </w:rPr>
            </w:pPr>
            <w:r w:rsidRPr="00A1261C">
              <w:rPr>
                <w:rFonts w:ascii="Arial" w:hAnsi="Arial" w:cs="Arial"/>
                <w:sz w:val="24"/>
                <w:szCs w:val="24"/>
              </w:rPr>
              <w:t>Provision of Legionella Risk Assessment Services</w:t>
            </w: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Procurement Option</w:t>
            </w:r>
          </w:p>
          <w:p w:rsidR="002357B5" w:rsidRPr="00A1261C" w:rsidRDefault="00CC083F" w:rsidP="00A1261C">
            <w:pPr>
              <w:rPr>
                <w:rFonts w:ascii="Arial" w:hAnsi="Arial" w:cs="Arial"/>
                <w:sz w:val="24"/>
                <w:szCs w:val="24"/>
              </w:rPr>
            </w:pPr>
            <w:r w:rsidRPr="00A1261C">
              <w:rPr>
                <w:rFonts w:ascii="Arial" w:hAnsi="Arial" w:cs="Arial"/>
                <w:sz w:val="24"/>
                <w:szCs w:val="24"/>
              </w:rPr>
              <w:t>OJEU – Open Tender</w:t>
            </w: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New or Existing Provision</w:t>
            </w:r>
          </w:p>
          <w:p w:rsidR="002357B5" w:rsidRPr="00A1261C" w:rsidRDefault="00CC083F" w:rsidP="001F7254">
            <w:pPr>
              <w:rPr>
                <w:rFonts w:ascii="Arial" w:hAnsi="Arial" w:cs="Arial"/>
                <w:sz w:val="24"/>
                <w:szCs w:val="24"/>
              </w:rPr>
            </w:pPr>
            <w:r w:rsidRPr="00A1261C">
              <w:rPr>
                <w:rFonts w:ascii="Arial" w:hAnsi="Arial" w:cs="Arial"/>
                <w:sz w:val="24"/>
                <w:szCs w:val="24"/>
              </w:rPr>
              <w:t>To replace existing provision which is due to expire on 25</w:t>
            </w:r>
            <w:r w:rsidRPr="00A1261C">
              <w:rPr>
                <w:rFonts w:ascii="Arial" w:hAnsi="Arial" w:cs="Arial"/>
                <w:sz w:val="24"/>
                <w:szCs w:val="24"/>
                <w:vertAlign w:val="superscript"/>
              </w:rPr>
              <w:t>th</w:t>
            </w:r>
            <w:r w:rsidRPr="00A1261C">
              <w:rPr>
                <w:rFonts w:ascii="Arial" w:hAnsi="Arial" w:cs="Arial"/>
                <w:sz w:val="24"/>
                <w:szCs w:val="24"/>
              </w:rPr>
              <w:t xml:space="preserve"> November 2018. </w:t>
            </w: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Estimated Contract Value and Funding Arrangements</w:t>
            </w:r>
          </w:p>
          <w:p w:rsidR="002357B5" w:rsidRPr="00A1261C" w:rsidRDefault="00CC083F" w:rsidP="001F7254">
            <w:pPr>
              <w:rPr>
                <w:rFonts w:ascii="Arial" w:hAnsi="Arial" w:cs="Arial"/>
                <w:sz w:val="24"/>
                <w:szCs w:val="24"/>
              </w:rPr>
            </w:pPr>
            <w:r>
              <w:rPr>
                <w:rFonts w:ascii="Arial" w:hAnsi="Arial" w:cs="Arial"/>
                <w:sz w:val="24"/>
                <w:szCs w:val="24"/>
                <w:lang w:eastAsia="en-GB"/>
              </w:rPr>
              <w:t>The c</w:t>
            </w:r>
            <w:r w:rsidRPr="00A1261C">
              <w:rPr>
                <w:rFonts w:ascii="Arial" w:hAnsi="Arial" w:cs="Arial"/>
                <w:sz w:val="24"/>
                <w:szCs w:val="24"/>
                <w:lang w:eastAsia="en-GB"/>
              </w:rPr>
              <w:t xml:space="preserve">ontract value over the next four years is estimated to be up to £3,500,000. </w:t>
            </w: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Contract Duration</w:t>
            </w:r>
          </w:p>
          <w:p w:rsidR="002357B5" w:rsidRPr="00A1261C" w:rsidRDefault="00CC083F" w:rsidP="004A3F20">
            <w:pPr>
              <w:rPr>
                <w:rFonts w:ascii="Arial" w:hAnsi="Arial" w:cs="Arial"/>
                <w:sz w:val="24"/>
                <w:szCs w:val="24"/>
              </w:rPr>
            </w:pPr>
            <w:r w:rsidRPr="00A1261C">
              <w:rPr>
                <w:rFonts w:ascii="Arial" w:hAnsi="Arial" w:cs="Arial"/>
                <w:sz w:val="24"/>
                <w:szCs w:val="24"/>
              </w:rPr>
              <w:t>The contract will be let for an initial period of two years with the option to extend for two further years.</w:t>
            </w: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Lots</w:t>
            </w:r>
          </w:p>
          <w:p w:rsidR="002357B5" w:rsidRPr="00A1261C" w:rsidRDefault="00CC083F" w:rsidP="004A3F20">
            <w:pPr>
              <w:jc w:val="both"/>
              <w:rPr>
                <w:rFonts w:ascii="Arial" w:hAnsi="Arial" w:cs="Arial"/>
                <w:b/>
                <w:sz w:val="24"/>
                <w:szCs w:val="24"/>
              </w:rPr>
            </w:pPr>
            <w:r w:rsidRPr="00A1261C">
              <w:rPr>
                <w:rFonts w:ascii="Arial" w:hAnsi="Arial" w:cs="Arial"/>
                <w:sz w:val="24"/>
                <w:szCs w:val="24"/>
              </w:rPr>
              <w:t>N/A</w:t>
            </w: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Evaluation</w:t>
            </w:r>
          </w:p>
          <w:p w:rsidR="002357B5" w:rsidRPr="00A1261C" w:rsidRDefault="00CC083F" w:rsidP="004A3F20">
            <w:pPr>
              <w:jc w:val="both"/>
              <w:rPr>
                <w:rFonts w:ascii="Arial" w:hAnsi="Arial" w:cs="Arial"/>
                <w:sz w:val="24"/>
                <w:szCs w:val="24"/>
              </w:rPr>
            </w:pPr>
            <w:r w:rsidRPr="00A1261C">
              <w:rPr>
                <w:rFonts w:ascii="Arial" w:hAnsi="Arial" w:cs="Arial"/>
                <w:sz w:val="24"/>
                <w:szCs w:val="24"/>
              </w:rPr>
              <w:t>The Crown Commercial Services standard Selection Questionnaire will be used to evaluate potential supplier information. The evaluation will consist of:</w:t>
            </w:r>
          </w:p>
          <w:p w:rsidR="002357B5" w:rsidRPr="00A1261C" w:rsidRDefault="008D0234" w:rsidP="004A3F20">
            <w:pPr>
              <w:jc w:val="both"/>
              <w:rPr>
                <w:rFonts w:ascii="Arial" w:hAnsi="Arial" w:cs="Arial"/>
                <w:sz w:val="24"/>
                <w:szCs w:val="24"/>
              </w:rPr>
            </w:pPr>
          </w:p>
          <w:p w:rsidR="002357B5" w:rsidRPr="00A1261C" w:rsidRDefault="00CC083F" w:rsidP="004A3F20">
            <w:pPr>
              <w:autoSpaceDE w:val="0"/>
              <w:autoSpaceDN w:val="0"/>
              <w:adjustRightInd w:val="0"/>
              <w:rPr>
                <w:rFonts w:ascii="Arial" w:hAnsi="Arial" w:cs="Arial"/>
                <w:sz w:val="24"/>
                <w:szCs w:val="24"/>
              </w:rPr>
            </w:pPr>
            <w:r w:rsidRPr="00A1261C">
              <w:rPr>
                <w:rFonts w:ascii="Arial" w:hAnsi="Arial" w:cs="Arial"/>
                <w:sz w:val="24"/>
                <w:szCs w:val="24"/>
              </w:rPr>
              <w:t>Stage 1 and 2 mandatory and discretionary grounds to ascertain suppliers' financial status, technical capability, experience, and references, with particular reference to their ability to demonstrate their experience in operating in compliance with Industry standards. Each tenderer must pass this stage in order to proceed in the final tender evaluation.</w:t>
            </w:r>
          </w:p>
          <w:p w:rsidR="002357B5" w:rsidRPr="00A1261C" w:rsidRDefault="008D0234" w:rsidP="004A3F20">
            <w:pPr>
              <w:autoSpaceDE w:val="0"/>
              <w:autoSpaceDN w:val="0"/>
              <w:adjustRightInd w:val="0"/>
              <w:rPr>
                <w:rFonts w:ascii="Arial" w:hAnsi="Arial" w:cs="Arial"/>
                <w:sz w:val="24"/>
                <w:szCs w:val="24"/>
              </w:rPr>
            </w:pPr>
          </w:p>
          <w:p w:rsidR="002357B5" w:rsidRPr="00A1261C" w:rsidRDefault="00CC083F" w:rsidP="004A3F20">
            <w:pPr>
              <w:jc w:val="both"/>
              <w:rPr>
                <w:rFonts w:ascii="Arial" w:hAnsi="Arial" w:cs="Arial"/>
                <w:sz w:val="24"/>
                <w:szCs w:val="24"/>
              </w:rPr>
            </w:pPr>
            <w:r w:rsidRPr="00A1261C">
              <w:rPr>
                <w:rFonts w:ascii="Arial" w:hAnsi="Arial" w:cs="Arial"/>
                <w:sz w:val="24"/>
                <w:szCs w:val="24"/>
              </w:rPr>
              <w:t>Stage 3 Award Criteria which consists of:</w:t>
            </w:r>
          </w:p>
          <w:p w:rsidR="002357B5" w:rsidRPr="00A1261C" w:rsidRDefault="008D0234" w:rsidP="004A3F20">
            <w:pPr>
              <w:jc w:val="both"/>
              <w:rPr>
                <w:rFonts w:ascii="Arial" w:hAnsi="Arial" w:cs="Arial"/>
                <w:sz w:val="24"/>
                <w:szCs w:val="24"/>
              </w:rPr>
            </w:pPr>
          </w:p>
          <w:p w:rsidR="002357B5" w:rsidRPr="00A1261C" w:rsidRDefault="00CC083F" w:rsidP="002357B5">
            <w:pPr>
              <w:pStyle w:val="ListParagraph"/>
              <w:numPr>
                <w:ilvl w:val="1"/>
                <w:numId w:val="11"/>
              </w:numPr>
              <w:jc w:val="both"/>
              <w:rPr>
                <w:rFonts w:ascii="Arial" w:hAnsi="Arial" w:cs="Arial"/>
                <w:sz w:val="24"/>
                <w:szCs w:val="24"/>
              </w:rPr>
            </w:pPr>
            <w:r w:rsidRPr="00A1261C">
              <w:rPr>
                <w:rFonts w:ascii="Arial" w:hAnsi="Arial" w:cs="Arial"/>
                <w:sz w:val="24"/>
                <w:szCs w:val="24"/>
              </w:rPr>
              <w:t>Project-specific questions (60%), of which 10% will account for Social Value</w:t>
            </w:r>
          </w:p>
          <w:p w:rsidR="002357B5" w:rsidRPr="00A1261C" w:rsidRDefault="00CC083F" w:rsidP="002357B5">
            <w:pPr>
              <w:pStyle w:val="ListParagraph"/>
              <w:numPr>
                <w:ilvl w:val="1"/>
                <w:numId w:val="11"/>
              </w:numPr>
              <w:jc w:val="both"/>
              <w:rPr>
                <w:rFonts w:ascii="Arial" w:hAnsi="Arial" w:cs="Arial"/>
                <w:b/>
                <w:sz w:val="24"/>
                <w:szCs w:val="24"/>
              </w:rPr>
            </w:pPr>
            <w:r w:rsidRPr="00A1261C">
              <w:rPr>
                <w:rFonts w:ascii="Arial" w:hAnsi="Arial" w:cs="Arial"/>
                <w:sz w:val="24"/>
                <w:szCs w:val="24"/>
              </w:rPr>
              <w:t>Price (40%)</w:t>
            </w:r>
          </w:p>
          <w:p w:rsidR="00A1261C" w:rsidRPr="00A1261C" w:rsidRDefault="008D0234" w:rsidP="00A1261C">
            <w:pPr>
              <w:pStyle w:val="ListParagraph"/>
              <w:ind w:left="1440"/>
              <w:jc w:val="both"/>
              <w:rPr>
                <w:rFonts w:ascii="Arial" w:hAnsi="Arial" w:cs="Arial"/>
                <w:b/>
                <w:sz w:val="24"/>
                <w:szCs w:val="24"/>
              </w:rPr>
            </w:pPr>
          </w:p>
        </w:tc>
      </w:tr>
      <w:tr w:rsidR="008A1028" w:rsidTr="004A3F20">
        <w:tc>
          <w:tcPr>
            <w:tcW w:w="9016" w:type="dxa"/>
          </w:tcPr>
          <w:p w:rsidR="002357B5" w:rsidRPr="00A1261C" w:rsidRDefault="00CC083F" w:rsidP="004A3F20">
            <w:pPr>
              <w:jc w:val="both"/>
              <w:rPr>
                <w:rFonts w:ascii="Arial" w:hAnsi="Arial" w:cs="Arial"/>
                <w:b/>
                <w:sz w:val="24"/>
                <w:szCs w:val="24"/>
              </w:rPr>
            </w:pPr>
            <w:r w:rsidRPr="00A1261C">
              <w:rPr>
                <w:rFonts w:ascii="Arial" w:hAnsi="Arial" w:cs="Arial"/>
                <w:b/>
                <w:sz w:val="24"/>
                <w:szCs w:val="24"/>
              </w:rPr>
              <w:t>Contract Detail</w:t>
            </w:r>
          </w:p>
          <w:p w:rsidR="002357B5" w:rsidRPr="00A1261C" w:rsidRDefault="00CC083F" w:rsidP="004A3F20">
            <w:pPr>
              <w:rPr>
                <w:rFonts w:ascii="Arial" w:hAnsi="Arial" w:cs="Arial"/>
                <w:sz w:val="24"/>
                <w:szCs w:val="24"/>
              </w:rPr>
            </w:pPr>
            <w:r w:rsidRPr="00A1261C">
              <w:rPr>
                <w:rFonts w:ascii="Arial" w:hAnsi="Arial" w:cs="Arial"/>
                <w:sz w:val="24"/>
                <w:szCs w:val="24"/>
              </w:rPr>
              <w:t xml:space="preserve">The Council has an ongoing need for Legionella risk assessment services. The service includes reviews of water systems and audits in compliance with legislation and national guidelines.  </w:t>
            </w:r>
          </w:p>
          <w:p w:rsidR="002357B5" w:rsidRPr="00A1261C" w:rsidRDefault="00CC083F" w:rsidP="00791592">
            <w:pPr>
              <w:jc w:val="both"/>
              <w:rPr>
                <w:rFonts w:ascii="Arial" w:hAnsi="Arial" w:cs="Arial"/>
                <w:b/>
                <w:sz w:val="24"/>
                <w:szCs w:val="24"/>
              </w:rPr>
            </w:pPr>
            <w:r w:rsidRPr="00A1261C">
              <w:rPr>
                <w:rFonts w:ascii="Arial" w:hAnsi="Arial" w:cs="Arial"/>
                <w:sz w:val="24"/>
                <w:szCs w:val="24"/>
              </w:rPr>
              <w:t xml:space="preserve">The contract calls for the inspection of water services located within the </w:t>
            </w:r>
            <w:r>
              <w:rPr>
                <w:rFonts w:ascii="Arial" w:hAnsi="Arial" w:cs="Arial"/>
                <w:sz w:val="24"/>
                <w:szCs w:val="24"/>
              </w:rPr>
              <w:t>Council's</w:t>
            </w:r>
            <w:r w:rsidRPr="00A1261C">
              <w:rPr>
                <w:rFonts w:ascii="Arial" w:hAnsi="Arial" w:cs="Arial"/>
                <w:sz w:val="24"/>
                <w:szCs w:val="24"/>
              </w:rPr>
              <w:t xml:space="preserve"> Premises (being </w:t>
            </w:r>
            <w:r>
              <w:rPr>
                <w:rFonts w:ascii="Arial" w:hAnsi="Arial" w:cs="Arial"/>
                <w:sz w:val="24"/>
                <w:szCs w:val="24"/>
              </w:rPr>
              <w:t>Council</w:t>
            </w:r>
            <w:r w:rsidRPr="00A1261C">
              <w:rPr>
                <w:rFonts w:ascii="Arial" w:hAnsi="Arial" w:cs="Arial"/>
                <w:sz w:val="24"/>
                <w:szCs w:val="24"/>
              </w:rPr>
              <w:t xml:space="preserve"> establishments and other approved locations within the </w:t>
            </w:r>
            <w:r>
              <w:rPr>
                <w:rFonts w:ascii="Arial" w:hAnsi="Arial" w:cs="Arial"/>
                <w:sz w:val="24"/>
                <w:szCs w:val="24"/>
              </w:rPr>
              <w:t xml:space="preserve">County Council </w:t>
            </w:r>
            <w:r w:rsidRPr="00A1261C">
              <w:rPr>
                <w:rFonts w:ascii="Arial" w:hAnsi="Arial" w:cs="Arial"/>
                <w:sz w:val="24"/>
                <w:szCs w:val="24"/>
              </w:rPr>
              <w:t>boundaries</w:t>
            </w:r>
            <w:r>
              <w:rPr>
                <w:rFonts w:ascii="Arial" w:hAnsi="Arial" w:cs="Arial"/>
                <w:sz w:val="24"/>
                <w:szCs w:val="24"/>
              </w:rPr>
              <w:t>).  The s</w:t>
            </w:r>
            <w:r w:rsidRPr="00A1261C">
              <w:rPr>
                <w:rFonts w:ascii="Arial" w:hAnsi="Arial" w:cs="Arial"/>
                <w:sz w:val="24"/>
                <w:szCs w:val="24"/>
              </w:rPr>
              <w:t xml:space="preserve">ervice </w:t>
            </w:r>
            <w:r>
              <w:rPr>
                <w:rFonts w:ascii="Arial" w:hAnsi="Arial" w:cs="Arial"/>
                <w:sz w:val="24"/>
                <w:szCs w:val="24"/>
              </w:rPr>
              <w:t>p</w:t>
            </w:r>
            <w:r w:rsidRPr="00A1261C">
              <w:rPr>
                <w:rFonts w:ascii="Arial" w:hAnsi="Arial" w:cs="Arial"/>
                <w:sz w:val="24"/>
                <w:szCs w:val="24"/>
              </w:rPr>
              <w:t>rovider shall undertake inspection</w:t>
            </w:r>
            <w:r>
              <w:rPr>
                <w:rFonts w:ascii="Arial" w:hAnsi="Arial" w:cs="Arial"/>
                <w:sz w:val="24"/>
                <w:szCs w:val="24"/>
              </w:rPr>
              <w:t xml:space="preserve">s in accordance with statutory requirements and the Council's </w:t>
            </w:r>
            <w:r w:rsidRPr="00A1261C">
              <w:rPr>
                <w:rFonts w:ascii="Arial" w:hAnsi="Arial" w:cs="Arial"/>
                <w:sz w:val="24"/>
                <w:szCs w:val="24"/>
              </w:rPr>
              <w:t>“Corporate Guidance and arrangements for the Control of Legionella Bacteria and control of Water Hygiene”.</w:t>
            </w:r>
          </w:p>
        </w:tc>
      </w:tr>
    </w:tbl>
    <w:p w:rsidR="002357B5" w:rsidRPr="00A1261C" w:rsidRDefault="008D0234" w:rsidP="002357B5">
      <w:pPr>
        <w:rPr>
          <w:rFonts w:ascii="Arial" w:hAnsi="Arial" w:cs="Arial"/>
          <w:sz w:val="24"/>
          <w:szCs w:val="24"/>
        </w:rPr>
      </w:pPr>
    </w:p>
    <w:p w:rsidR="00D32C28" w:rsidRPr="00A1261C" w:rsidRDefault="00CC083F">
      <w:pPr>
        <w:rPr>
          <w:rFonts w:ascii="Arial" w:hAnsi="Arial" w:cs="Arial"/>
          <w:b/>
          <w:sz w:val="24"/>
          <w:szCs w:val="24"/>
        </w:rPr>
      </w:pPr>
      <w:r w:rsidRPr="00A1261C">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8A1028" w:rsidTr="004A3F20">
        <w:trPr>
          <w:trHeight w:val="522"/>
        </w:trPr>
        <w:tc>
          <w:tcPr>
            <w:tcW w:w="9016" w:type="dxa"/>
          </w:tcPr>
          <w:p w:rsidR="00D32C28" w:rsidRPr="00A1261C" w:rsidRDefault="00CC083F" w:rsidP="004A3F20">
            <w:pPr>
              <w:rPr>
                <w:rFonts w:ascii="Arial" w:hAnsi="Arial" w:cs="Arial"/>
                <w:b/>
                <w:sz w:val="24"/>
                <w:szCs w:val="24"/>
              </w:rPr>
            </w:pPr>
            <w:r w:rsidRPr="00A1261C">
              <w:rPr>
                <w:rFonts w:ascii="Arial" w:hAnsi="Arial" w:cs="Arial"/>
                <w:b/>
                <w:sz w:val="24"/>
                <w:szCs w:val="24"/>
              </w:rPr>
              <w:t>Procurement Title</w:t>
            </w:r>
          </w:p>
          <w:p w:rsidR="00D32C28" w:rsidRPr="00A1261C" w:rsidRDefault="00CC083F" w:rsidP="004A3F20">
            <w:pPr>
              <w:rPr>
                <w:rFonts w:ascii="Arial" w:hAnsi="Arial" w:cs="Arial"/>
                <w:color w:val="FF0000"/>
                <w:sz w:val="24"/>
                <w:szCs w:val="24"/>
              </w:rPr>
            </w:pPr>
            <w:r w:rsidRPr="00A1261C">
              <w:rPr>
                <w:rFonts w:ascii="Arial" w:hAnsi="Arial" w:cs="Arial"/>
                <w:sz w:val="24"/>
                <w:szCs w:val="24"/>
              </w:rPr>
              <w:t>Provision of Banking Services</w:t>
            </w:r>
          </w:p>
        </w:tc>
      </w:tr>
      <w:tr w:rsidR="008A1028" w:rsidTr="004A3F20">
        <w:trPr>
          <w:trHeight w:val="511"/>
        </w:trPr>
        <w:tc>
          <w:tcPr>
            <w:tcW w:w="9016" w:type="dxa"/>
          </w:tcPr>
          <w:p w:rsidR="00D32C28" w:rsidRPr="00A1261C" w:rsidRDefault="00CC083F" w:rsidP="004A3F20">
            <w:pPr>
              <w:rPr>
                <w:rFonts w:ascii="Arial" w:hAnsi="Arial" w:cs="Arial"/>
                <w:b/>
                <w:sz w:val="24"/>
                <w:szCs w:val="24"/>
              </w:rPr>
            </w:pPr>
            <w:r w:rsidRPr="00A1261C">
              <w:rPr>
                <w:rFonts w:ascii="Arial" w:hAnsi="Arial" w:cs="Arial"/>
                <w:b/>
                <w:sz w:val="24"/>
                <w:szCs w:val="24"/>
              </w:rPr>
              <w:t>Procurement Option</w:t>
            </w:r>
          </w:p>
          <w:p w:rsidR="00D32C28" w:rsidRPr="00A1261C" w:rsidRDefault="00CC083F" w:rsidP="004A3F20">
            <w:pPr>
              <w:rPr>
                <w:rFonts w:ascii="Arial" w:hAnsi="Arial" w:cs="Arial"/>
                <w:color w:val="FF0000"/>
                <w:sz w:val="24"/>
                <w:szCs w:val="24"/>
              </w:rPr>
            </w:pPr>
            <w:r w:rsidRPr="00A1261C">
              <w:rPr>
                <w:rFonts w:ascii="Arial" w:hAnsi="Arial" w:cs="Arial"/>
                <w:sz w:val="24"/>
                <w:szCs w:val="24"/>
              </w:rPr>
              <w:t>OJEU – Open Tender</w:t>
            </w:r>
          </w:p>
        </w:tc>
      </w:tr>
      <w:tr w:rsidR="008A1028" w:rsidTr="004A3F20">
        <w:trPr>
          <w:trHeight w:val="511"/>
        </w:trPr>
        <w:tc>
          <w:tcPr>
            <w:tcW w:w="9016" w:type="dxa"/>
          </w:tcPr>
          <w:p w:rsidR="00D32C28" w:rsidRPr="00A1261C" w:rsidRDefault="00CC083F" w:rsidP="004A3F20">
            <w:pPr>
              <w:rPr>
                <w:rFonts w:ascii="Arial" w:hAnsi="Arial" w:cs="Arial"/>
                <w:b/>
                <w:sz w:val="24"/>
                <w:szCs w:val="24"/>
              </w:rPr>
            </w:pPr>
            <w:r w:rsidRPr="00A1261C">
              <w:rPr>
                <w:rFonts w:ascii="Arial" w:hAnsi="Arial" w:cs="Arial"/>
                <w:b/>
                <w:sz w:val="24"/>
                <w:szCs w:val="24"/>
              </w:rPr>
              <w:t>New or Existing Provision</w:t>
            </w:r>
          </w:p>
          <w:p w:rsidR="00D32C28" w:rsidRPr="00A1261C" w:rsidRDefault="00CC083F" w:rsidP="00791592">
            <w:pPr>
              <w:rPr>
                <w:rFonts w:ascii="Arial" w:hAnsi="Arial" w:cs="Arial"/>
                <w:color w:val="FF0000"/>
                <w:sz w:val="24"/>
                <w:szCs w:val="24"/>
              </w:rPr>
            </w:pPr>
            <w:r>
              <w:rPr>
                <w:rFonts w:ascii="Arial" w:hAnsi="Arial" w:cs="Arial"/>
                <w:sz w:val="24"/>
                <w:szCs w:val="24"/>
              </w:rPr>
              <w:t>To replace e</w:t>
            </w:r>
            <w:r w:rsidRPr="00A1261C">
              <w:rPr>
                <w:rFonts w:ascii="Arial" w:hAnsi="Arial" w:cs="Arial"/>
                <w:sz w:val="24"/>
                <w:szCs w:val="24"/>
              </w:rPr>
              <w:t xml:space="preserve">xisting </w:t>
            </w:r>
            <w:r>
              <w:rPr>
                <w:rFonts w:ascii="Arial" w:hAnsi="Arial" w:cs="Arial"/>
                <w:sz w:val="24"/>
                <w:szCs w:val="24"/>
              </w:rPr>
              <w:t xml:space="preserve">provision </w:t>
            </w:r>
            <w:r w:rsidRPr="00A1261C">
              <w:rPr>
                <w:rFonts w:ascii="Arial" w:hAnsi="Arial" w:cs="Arial"/>
                <w:sz w:val="24"/>
                <w:szCs w:val="24"/>
              </w:rPr>
              <w:t>– current contract end date 31/03/2019</w:t>
            </w:r>
          </w:p>
        </w:tc>
      </w:tr>
      <w:tr w:rsidR="008A1028" w:rsidTr="004A3F20">
        <w:trPr>
          <w:trHeight w:val="802"/>
        </w:trPr>
        <w:tc>
          <w:tcPr>
            <w:tcW w:w="9016" w:type="dxa"/>
          </w:tcPr>
          <w:p w:rsidR="00D32C28" w:rsidRPr="00A1261C" w:rsidRDefault="00CC083F" w:rsidP="004A3F20">
            <w:pPr>
              <w:rPr>
                <w:rFonts w:ascii="Arial" w:hAnsi="Arial" w:cs="Arial"/>
                <w:b/>
                <w:sz w:val="24"/>
                <w:szCs w:val="24"/>
              </w:rPr>
            </w:pPr>
            <w:r w:rsidRPr="00A1261C">
              <w:rPr>
                <w:rFonts w:ascii="Arial" w:hAnsi="Arial" w:cs="Arial"/>
                <w:b/>
                <w:sz w:val="24"/>
                <w:szCs w:val="24"/>
              </w:rPr>
              <w:t>Estimated Contract Value and Funding Arrangements</w:t>
            </w:r>
          </w:p>
          <w:p w:rsidR="00D32C28" w:rsidRPr="00A1261C" w:rsidRDefault="00CC083F" w:rsidP="004A3F20">
            <w:pPr>
              <w:jc w:val="both"/>
              <w:rPr>
                <w:rFonts w:ascii="Arial" w:hAnsi="Arial" w:cs="Arial"/>
                <w:sz w:val="24"/>
                <w:szCs w:val="24"/>
              </w:rPr>
            </w:pPr>
            <w:r w:rsidRPr="00A1261C">
              <w:rPr>
                <w:rFonts w:ascii="Arial" w:hAnsi="Arial" w:cs="Arial"/>
                <w:sz w:val="24"/>
                <w:szCs w:val="24"/>
              </w:rPr>
              <w:t xml:space="preserve">The estimated annual contract value is £72,000. </w:t>
            </w:r>
          </w:p>
          <w:p w:rsidR="00D32C28" w:rsidRPr="00A1261C" w:rsidRDefault="00CC083F" w:rsidP="004A3F20">
            <w:pPr>
              <w:jc w:val="both"/>
              <w:rPr>
                <w:rFonts w:ascii="Arial" w:hAnsi="Arial" w:cs="Arial"/>
                <w:sz w:val="24"/>
                <w:szCs w:val="24"/>
              </w:rPr>
            </w:pPr>
            <w:r w:rsidRPr="00A1261C">
              <w:rPr>
                <w:rFonts w:ascii="Arial" w:hAnsi="Arial" w:cs="Arial"/>
                <w:sz w:val="24"/>
                <w:szCs w:val="24"/>
              </w:rPr>
              <w:t>The total contract value to be procured is approximately £720,000.</w:t>
            </w:r>
          </w:p>
          <w:p w:rsidR="00D32C28" w:rsidRPr="00A1261C" w:rsidRDefault="008D0234" w:rsidP="004A3F20">
            <w:pPr>
              <w:jc w:val="both"/>
              <w:rPr>
                <w:rFonts w:ascii="Arial" w:hAnsi="Arial" w:cs="Arial"/>
                <w:i/>
                <w:color w:val="FF0000"/>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 xml:space="preserve">Approximately £600,000 of the contract value is attributed to Lancashire County Council including schools. The remaining contract value is attributed to Police and Crime Commissioner for Lancashire, Lancashire Combined Fire Authority, Lancashire County Fund, and Lancashire County Developments Ltd. </w:t>
            </w:r>
          </w:p>
          <w:p w:rsidR="00D32C28" w:rsidRPr="00A1261C" w:rsidRDefault="008D0234" w:rsidP="004A3F20">
            <w:pPr>
              <w:jc w:val="both"/>
              <w:rPr>
                <w:rFonts w:ascii="Arial" w:hAnsi="Arial" w:cs="Arial"/>
                <w:sz w:val="24"/>
                <w:szCs w:val="24"/>
              </w:rPr>
            </w:pPr>
          </w:p>
          <w:p w:rsidR="00D32C28" w:rsidRPr="00A1261C" w:rsidRDefault="00CC083F" w:rsidP="00791592">
            <w:pPr>
              <w:jc w:val="both"/>
              <w:rPr>
                <w:rFonts w:ascii="Arial" w:hAnsi="Arial" w:cs="Arial"/>
                <w:i/>
                <w:color w:val="FF0000"/>
                <w:sz w:val="24"/>
                <w:szCs w:val="24"/>
              </w:rPr>
            </w:pPr>
            <w:r w:rsidRPr="00A1261C">
              <w:rPr>
                <w:rFonts w:ascii="Arial" w:hAnsi="Arial" w:cs="Arial"/>
                <w:sz w:val="24"/>
                <w:szCs w:val="24"/>
              </w:rPr>
              <w:t>Transactional charges will continue to be debited to each account group and coded against their own operational budgets. Online banking charges are covered as part of the annual service level agreements with each of the organisations outlined above.</w:t>
            </w:r>
          </w:p>
        </w:tc>
      </w:tr>
      <w:tr w:rsidR="008A1028" w:rsidTr="004A3F20">
        <w:trPr>
          <w:trHeight w:val="802"/>
        </w:trPr>
        <w:tc>
          <w:tcPr>
            <w:tcW w:w="9016" w:type="dxa"/>
          </w:tcPr>
          <w:p w:rsidR="00D32C28" w:rsidRPr="00A1261C" w:rsidRDefault="00CC083F" w:rsidP="004A3F20">
            <w:pPr>
              <w:rPr>
                <w:rFonts w:ascii="Arial" w:hAnsi="Arial" w:cs="Arial"/>
                <w:b/>
                <w:sz w:val="24"/>
                <w:szCs w:val="24"/>
              </w:rPr>
            </w:pPr>
            <w:r w:rsidRPr="00A1261C">
              <w:rPr>
                <w:rFonts w:ascii="Arial" w:hAnsi="Arial" w:cs="Arial"/>
                <w:b/>
                <w:sz w:val="24"/>
                <w:szCs w:val="24"/>
              </w:rPr>
              <w:t>Contract Duration</w:t>
            </w:r>
          </w:p>
          <w:p w:rsidR="00D32C28" w:rsidRPr="00A1261C" w:rsidRDefault="00CC083F" w:rsidP="004A3F20">
            <w:pPr>
              <w:jc w:val="both"/>
              <w:rPr>
                <w:rFonts w:ascii="Arial" w:hAnsi="Arial" w:cs="Arial"/>
                <w:color w:val="FF0000"/>
                <w:sz w:val="24"/>
                <w:szCs w:val="24"/>
              </w:rPr>
            </w:pPr>
            <w:r w:rsidRPr="00A1261C">
              <w:rPr>
                <w:rFonts w:ascii="Arial" w:hAnsi="Arial" w:cs="Arial"/>
                <w:sz w:val="24"/>
                <w:szCs w:val="24"/>
              </w:rPr>
              <w:t xml:space="preserve">Initial term of 5 years with an option to extend the contract beyond the initial term by two periods of 2 years and one period of 1 year to provide an overall maximum contract duration of 10 years. </w:t>
            </w:r>
          </w:p>
        </w:tc>
      </w:tr>
      <w:tr w:rsidR="008A1028" w:rsidTr="004A3F20">
        <w:trPr>
          <w:trHeight w:val="1546"/>
        </w:trPr>
        <w:tc>
          <w:tcPr>
            <w:tcW w:w="9016" w:type="dxa"/>
          </w:tcPr>
          <w:p w:rsidR="00D32C28" w:rsidRPr="00A1261C" w:rsidRDefault="00CC083F" w:rsidP="004A3F20">
            <w:pPr>
              <w:rPr>
                <w:rFonts w:ascii="Arial" w:hAnsi="Arial" w:cs="Arial"/>
                <w:b/>
                <w:sz w:val="24"/>
                <w:szCs w:val="24"/>
              </w:rPr>
            </w:pPr>
            <w:r w:rsidRPr="00A1261C">
              <w:rPr>
                <w:rFonts w:ascii="Arial" w:hAnsi="Arial" w:cs="Arial"/>
                <w:b/>
                <w:sz w:val="24"/>
                <w:szCs w:val="24"/>
              </w:rPr>
              <w:t>Lotting</w:t>
            </w:r>
          </w:p>
          <w:p w:rsidR="00D32C28" w:rsidRPr="00A1261C" w:rsidRDefault="00CC083F" w:rsidP="004A3F20">
            <w:pPr>
              <w:jc w:val="both"/>
              <w:rPr>
                <w:rFonts w:ascii="Arial" w:hAnsi="Arial" w:cs="Arial"/>
                <w:sz w:val="24"/>
                <w:szCs w:val="24"/>
              </w:rPr>
            </w:pPr>
            <w:r w:rsidRPr="00A1261C">
              <w:rPr>
                <w:rFonts w:ascii="Arial" w:hAnsi="Arial" w:cs="Arial"/>
                <w:sz w:val="24"/>
                <w:szCs w:val="24"/>
              </w:rPr>
              <w:t>The provision of banking services and how accounts are embedded into the Council's Oracle Financial Systems mean it is not feasible or economically sound to split the contract into Lots.</w:t>
            </w:r>
          </w:p>
        </w:tc>
      </w:tr>
      <w:tr w:rsidR="008A1028" w:rsidTr="004A3F20">
        <w:trPr>
          <w:trHeight w:val="1322"/>
        </w:trPr>
        <w:tc>
          <w:tcPr>
            <w:tcW w:w="9016" w:type="dxa"/>
            <w:vAlign w:val="center"/>
          </w:tcPr>
          <w:p w:rsidR="00D32C28" w:rsidRPr="00A1261C" w:rsidRDefault="00CC083F" w:rsidP="004A3F20">
            <w:pPr>
              <w:rPr>
                <w:rFonts w:ascii="Arial" w:hAnsi="Arial" w:cs="Arial"/>
                <w:b/>
                <w:sz w:val="24"/>
                <w:szCs w:val="24"/>
              </w:rPr>
            </w:pPr>
            <w:r w:rsidRPr="00A1261C">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8A1028" w:rsidTr="004A3F20">
              <w:trPr>
                <w:trHeight w:val="401"/>
              </w:trPr>
              <w:tc>
                <w:tcPr>
                  <w:tcW w:w="2972" w:type="dxa"/>
                  <w:vAlign w:val="center"/>
                </w:tcPr>
                <w:p w:rsidR="00D32C28" w:rsidRPr="00A1261C" w:rsidRDefault="00CC083F" w:rsidP="00D67402">
                  <w:pPr>
                    <w:framePr w:hSpace="180" w:wrap="around" w:vAnchor="page" w:hAnchor="margin" w:y="1613"/>
                    <w:rPr>
                      <w:rFonts w:ascii="Arial" w:hAnsi="Arial" w:cs="Arial"/>
                      <w:sz w:val="24"/>
                      <w:szCs w:val="24"/>
                    </w:rPr>
                  </w:pPr>
                  <w:r w:rsidRPr="00A1261C">
                    <w:rPr>
                      <w:rFonts w:ascii="Arial" w:hAnsi="Arial" w:cs="Arial"/>
                      <w:bCs/>
                      <w:sz w:val="24"/>
                      <w:szCs w:val="24"/>
                    </w:rPr>
                    <w:t>Quality Criteria 60%</w:t>
                  </w:r>
                </w:p>
              </w:tc>
              <w:tc>
                <w:tcPr>
                  <w:tcW w:w="3063" w:type="dxa"/>
                  <w:vAlign w:val="center"/>
                </w:tcPr>
                <w:p w:rsidR="00D32C28" w:rsidRPr="00A1261C" w:rsidRDefault="00CC083F" w:rsidP="00D67402">
                  <w:pPr>
                    <w:framePr w:hSpace="180" w:wrap="around" w:vAnchor="page" w:hAnchor="margin" w:y="1613"/>
                    <w:rPr>
                      <w:rFonts w:ascii="Arial" w:hAnsi="Arial" w:cs="Arial"/>
                      <w:sz w:val="24"/>
                      <w:szCs w:val="24"/>
                    </w:rPr>
                  </w:pPr>
                  <w:r w:rsidRPr="00A1261C">
                    <w:rPr>
                      <w:rFonts w:ascii="Arial" w:hAnsi="Arial" w:cs="Arial"/>
                      <w:bCs/>
                      <w:sz w:val="24"/>
                      <w:szCs w:val="24"/>
                    </w:rPr>
                    <w:t>Financial Criteria 40%</w:t>
                  </w:r>
                </w:p>
              </w:tc>
            </w:tr>
          </w:tbl>
          <w:p w:rsidR="00D32C28" w:rsidRPr="00A1261C" w:rsidRDefault="008D0234" w:rsidP="004A3F20">
            <w:pPr>
              <w:rPr>
                <w:rFonts w:ascii="Arial" w:hAnsi="Arial" w:cs="Arial"/>
                <w:i/>
                <w:color w:val="FF0000"/>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 xml:space="preserve">Quality criteria will centre on service aspects such as account requirements, online banking facilities, staffing and communications, transactional activity, service levels, and implementation. </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Financial criteria will encompass transactional costs such as processing BACS payments, Cheques, Cash, CHAPS, and Faster Payments, as well as online-banking service fees and cost of switching.</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color w:val="FF0000"/>
                <w:sz w:val="24"/>
                <w:szCs w:val="24"/>
              </w:rPr>
            </w:pPr>
            <w:r w:rsidRPr="00A1261C">
              <w:rPr>
                <w:rFonts w:ascii="Arial" w:hAnsi="Arial" w:cs="Arial"/>
                <w:sz w:val="24"/>
                <w:szCs w:val="24"/>
              </w:rPr>
              <w:t xml:space="preserve">Social value will make up 10% of the evaluation criteria. </w:t>
            </w:r>
          </w:p>
        </w:tc>
      </w:tr>
      <w:tr w:rsidR="008A1028" w:rsidTr="004A3F20">
        <w:trPr>
          <w:trHeight w:val="6794"/>
        </w:trPr>
        <w:tc>
          <w:tcPr>
            <w:tcW w:w="9016" w:type="dxa"/>
          </w:tcPr>
          <w:p w:rsidR="00D32C28" w:rsidRPr="00A1261C" w:rsidRDefault="00CC083F" w:rsidP="004A3F20">
            <w:pPr>
              <w:jc w:val="both"/>
              <w:rPr>
                <w:rFonts w:ascii="Arial" w:hAnsi="Arial" w:cs="Arial"/>
                <w:b/>
                <w:sz w:val="24"/>
                <w:szCs w:val="24"/>
              </w:rPr>
            </w:pPr>
            <w:r w:rsidRPr="00A1261C">
              <w:rPr>
                <w:rFonts w:ascii="Arial" w:hAnsi="Arial" w:cs="Arial"/>
                <w:b/>
                <w:sz w:val="24"/>
                <w:szCs w:val="24"/>
              </w:rPr>
              <w:t>Contract Detail</w:t>
            </w:r>
          </w:p>
          <w:p w:rsidR="00D32C28" w:rsidRPr="00A1261C" w:rsidRDefault="00CC083F" w:rsidP="004A3F20">
            <w:pPr>
              <w:jc w:val="both"/>
              <w:rPr>
                <w:rFonts w:ascii="Arial" w:hAnsi="Arial" w:cs="Arial"/>
                <w:sz w:val="24"/>
                <w:szCs w:val="24"/>
              </w:rPr>
            </w:pPr>
            <w:r w:rsidRPr="00A1261C">
              <w:rPr>
                <w:rFonts w:ascii="Arial" w:hAnsi="Arial" w:cs="Arial"/>
                <w:sz w:val="24"/>
                <w:szCs w:val="24"/>
              </w:rPr>
              <w:t>Banking services are required to enable day-to-day treasury operations for the County Council. Through annual service level agreements, the Council also undertakes day-to-day treasury operations on behalf of the Police Crime and Commissioner for Lancashire (PCC), Lancashire Combined Fire Authority (LFA), Lancashire County Pension Fund (LCPF), and Lancashire County Developments Ltd (LCDL).</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 xml:space="preserve">The banking services contract was last tendered in 2008 and is due for renewal on 1 April 2019. The proposed length of contract means an OJEU Open tender will be utilised to procure the services to ensure compliance with Public Contracts Regulations 2015. </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 xml:space="preserve">It is recognised that banking institutions may not engage at all with the tender if they do not agree with the Councils terms and conditions. Therefore it is recommended a prior information notice (PIN) is issued in advance of the formal tender to engage with the market on the proposed specification and draft contract with a view to developing terms and conditions acceptable to providers, as well as stimulating the market and increasing competition.  </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Banking service charges are made up of several types of transactions which generally cover the following:</w:t>
            </w:r>
          </w:p>
          <w:p w:rsidR="00D32C28" w:rsidRPr="00A1261C" w:rsidRDefault="00CC083F" w:rsidP="00D32C28">
            <w:pPr>
              <w:pStyle w:val="ListParagraph"/>
              <w:numPr>
                <w:ilvl w:val="0"/>
                <w:numId w:val="12"/>
              </w:numPr>
              <w:autoSpaceDE w:val="0"/>
              <w:autoSpaceDN w:val="0"/>
              <w:adjustRightInd w:val="0"/>
              <w:jc w:val="both"/>
              <w:rPr>
                <w:rFonts w:ascii="Arial" w:hAnsi="Arial" w:cs="Arial"/>
                <w:sz w:val="24"/>
                <w:szCs w:val="24"/>
              </w:rPr>
            </w:pPr>
            <w:r w:rsidRPr="00A1261C">
              <w:rPr>
                <w:rFonts w:ascii="Arial" w:hAnsi="Arial" w:cs="Arial"/>
                <w:sz w:val="24"/>
                <w:szCs w:val="24"/>
              </w:rPr>
              <w:t xml:space="preserve">BACS (direct debit originated, unpaid, credits originated, recalls, files etc), Cheques (drawn, stopped, paid in branch), </w:t>
            </w:r>
          </w:p>
          <w:p w:rsidR="00D32C28" w:rsidRPr="00A1261C" w:rsidRDefault="00CC083F" w:rsidP="00D32C28">
            <w:pPr>
              <w:pStyle w:val="ListParagraph"/>
              <w:numPr>
                <w:ilvl w:val="0"/>
                <w:numId w:val="12"/>
              </w:numPr>
              <w:autoSpaceDE w:val="0"/>
              <w:autoSpaceDN w:val="0"/>
              <w:adjustRightInd w:val="0"/>
              <w:jc w:val="both"/>
              <w:rPr>
                <w:rFonts w:ascii="Arial" w:hAnsi="Arial" w:cs="Arial"/>
                <w:sz w:val="24"/>
                <w:szCs w:val="24"/>
              </w:rPr>
            </w:pPr>
            <w:r w:rsidRPr="00A1261C">
              <w:rPr>
                <w:rFonts w:ascii="Arial" w:hAnsi="Arial" w:cs="Arial"/>
                <w:sz w:val="24"/>
                <w:szCs w:val="24"/>
              </w:rPr>
              <w:t xml:space="preserve">Cash (paid in branch, paid in cash centre, paid out), </w:t>
            </w:r>
          </w:p>
          <w:p w:rsidR="00D32C28" w:rsidRPr="00A1261C" w:rsidRDefault="00CC083F" w:rsidP="00D32C28">
            <w:pPr>
              <w:pStyle w:val="ListParagraph"/>
              <w:numPr>
                <w:ilvl w:val="0"/>
                <w:numId w:val="12"/>
              </w:numPr>
              <w:autoSpaceDE w:val="0"/>
              <w:autoSpaceDN w:val="0"/>
              <w:adjustRightInd w:val="0"/>
              <w:jc w:val="both"/>
              <w:rPr>
                <w:rFonts w:ascii="Arial" w:hAnsi="Arial" w:cs="Arial"/>
                <w:sz w:val="24"/>
                <w:szCs w:val="24"/>
              </w:rPr>
            </w:pPr>
            <w:r w:rsidRPr="00A1261C">
              <w:rPr>
                <w:rFonts w:ascii="Arial" w:hAnsi="Arial" w:cs="Arial"/>
                <w:sz w:val="24"/>
                <w:szCs w:val="24"/>
              </w:rPr>
              <w:t>CHAPS, Faster Payments and International payments (all via online banking).</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The Council administers the eight main bank accounts which are used for:</w:t>
            </w:r>
          </w:p>
          <w:p w:rsidR="00D32C28" w:rsidRPr="00A1261C" w:rsidRDefault="008D0234" w:rsidP="004A3F20">
            <w:pPr>
              <w:jc w:val="both"/>
              <w:rPr>
                <w:rFonts w:ascii="Arial" w:hAnsi="Arial" w:cs="Arial"/>
                <w:sz w:val="24"/>
                <w:szCs w:val="24"/>
              </w:rPr>
            </w:pPr>
          </w:p>
          <w:p w:rsidR="00D32C28" w:rsidRPr="00A1261C" w:rsidRDefault="00CC083F" w:rsidP="00D32C28">
            <w:pPr>
              <w:pStyle w:val="ListParagraph"/>
              <w:numPr>
                <w:ilvl w:val="0"/>
                <w:numId w:val="13"/>
              </w:numPr>
              <w:autoSpaceDE w:val="0"/>
              <w:autoSpaceDN w:val="0"/>
              <w:adjustRightInd w:val="0"/>
              <w:spacing w:line="252" w:lineRule="auto"/>
              <w:jc w:val="both"/>
              <w:rPr>
                <w:rFonts w:ascii="Arial" w:hAnsi="Arial" w:cs="Arial"/>
                <w:sz w:val="24"/>
                <w:szCs w:val="24"/>
              </w:rPr>
            </w:pPr>
            <w:r w:rsidRPr="00A1261C">
              <w:rPr>
                <w:rFonts w:ascii="Arial" w:hAnsi="Arial" w:cs="Arial"/>
                <w:sz w:val="24"/>
                <w:szCs w:val="24"/>
              </w:rPr>
              <w:t>Credits inwards by BACS, Faster Payments and CHAPS, credits from a number of organisations that pay-in directly to a bank branch and the collection of Direct Debit files.</w:t>
            </w:r>
          </w:p>
          <w:p w:rsidR="00D32C28" w:rsidRPr="00A1261C" w:rsidRDefault="00CC083F" w:rsidP="00D32C28">
            <w:pPr>
              <w:pStyle w:val="ListParagraph"/>
              <w:numPr>
                <w:ilvl w:val="0"/>
                <w:numId w:val="13"/>
              </w:numPr>
              <w:autoSpaceDE w:val="0"/>
              <w:autoSpaceDN w:val="0"/>
              <w:adjustRightInd w:val="0"/>
              <w:spacing w:line="252" w:lineRule="auto"/>
              <w:jc w:val="both"/>
              <w:rPr>
                <w:rFonts w:ascii="Arial" w:hAnsi="Arial" w:cs="Arial"/>
                <w:sz w:val="24"/>
                <w:szCs w:val="24"/>
              </w:rPr>
            </w:pPr>
            <w:r w:rsidRPr="00A1261C">
              <w:rPr>
                <w:rFonts w:ascii="Arial" w:hAnsi="Arial" w:cs="Arial"/>
                <w:sz w:val="24"/>
                <w:szCs w:val="24"/>
              </w:rPr>
              <w:t>Payments outwards by BACS, Faster Payments, and CHAPS for suppliers, treasury investments, payroll and pensions payments, payments by Direct Debit and standing order.</w:t>
            </w:r>
          </w:p>
          <w:p w:rsidR="00D32C28" w:rsidRPr="00A1261C" w:rsidRDefault="008D0234" w:rsidP="004A3F20">
            <w:pPr>
              <w:spacing w:line="252" w:lineRule="auto"/>
              <w:jc w:val="both"/>
              <w:rPr>
                <w:rFonts w:ascii="Arial" w:hAnsi="Arial" w:cs="Arial"/>
                <w:sz w:val="24"/>
                <w:szCs w:val="24"/>
              </w:rPr>
            </w:pPr>
          </w:p>
          <w:p w:rsidR="00D32C28" w:rsidRPr="00A1261C" w:rsidRDefault="00CC083F" w:rsidP="001F7254">
            <w:pPr>
              <w:spacing w:line="252" w:lineRule="auto"/>
              <w:jc w:val="both"/>
              <w:rPr>
                <w:rFonts w:ascii="Arial" w:hAnsi="Arial" w:cs="Arial"/>
                <w:sz w:val="24"/>
                <w:szCs w:val="24"/>
              </w:rPr>
            </w:pPr>
            <w:r w:rsidRPr="00A1261C">
              <w:rPr>
                <w:rFonts w:ascii="Arial" w:hAnsi="Arial" w:cs="Arial"/>
                <w:sz w:val="24"/>
                <w:szCs w:val="24"/>
              </w:rPr>
              <w:t xml:space="preserve">The Council also uses online banking facilities with all accounts falling under a single online account. It is used for balance forecasting and real time balance throughout the day, making payments, transferring money between main grouped accounts, downloading statement files, and general account information purposes. In addition to the main accounts, the County Council operate approximately 300 </w:t>
            </w:r>
            <w:proofErr w:type="spellStart"/>
            <w:r w:rsidRPr="00A1261C">
              <w:rPr>
                <w:rFonts w:ascii="Arial" w:hAnsi="Arial" w:cs="Arial"/>
                <w:sz w:val="24"/>
                <w:szCs w:val="24"/>
              </w:rPr>
              <w:t>imprest</w:t>
            </w:r>
            <w:proofErr w:type="spellEnd"/>
            <w:r w:rsidRPr="00A1261C">
              <w:rPr>
                <w:rFonts w:ascii="Arial" w:hAnsi="Arial" w:cs="Arial"/>
                <w:sz w:val="24"/>
                <w:szCs w:val="24"/>
              </w:rPr>
              <w:t xml:space="preserve"> bank accounts (accounts that hold a fixed amount of money and are replenished after a certain period of time) for schools and various departments/locations. </w:t>
            </w:r>
          </w:p>
          <w:p w:rsidR="00D32C28" w:rsidRPr="00A1261C" w:rsidRDefault="008D0234" w:rsidP="004A3F20">
            <w:pPr>
              <w:jc w:val="both"/>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 xml:space="preserve">As bank accounts are embedded in the Council's Oracle Financials system, the Council has engaged with BT Lancashire Services Ltd (BTLS) to provide an impact assessment in the event that the tender is awarded to a different provider. The outcomes of the impact assessment will be used to further shape requirements and provide a 'cost of switching' figure that may be used as part of the financial evaluation of the tender. </w:t>
            </w:r>
          </w:p>
          <w:p w:rsidR="00D32C28" w:rsidRPr="00A1261C" w:rsidRDefault="008D0234" w:rsidP="004A3F20">
            <w:pPr>
              <w:rPr>
                <w:rFonts w:ascii="Arial" w:hAnsi="Arial" w:cs="Arial"/>
                <w:sz w:val="24"/>
                <w:szCs w:val="24"/>
              </w:rPr>
            </w:pPr>
          </w:p>
          <w:p w:rsidR="00D32C28" w:rsidRPr="00A1261C" w:rsidRDefault="00CC083F" w:rsidP="004A3F20">
            <w:pPr>
              <w:jc w:val="both"/>
              <w:rPr>
                <w:rFonts w:ascii="Arial" w:hAnsi="Arial" w:cs="Arial"/>
                <w:sz w:val="24"/>
                <w:szCs w:val="24"/>
              </w:rPr>
            </w:pPr>
            <w:r w:rsidRPr="00A1261C">
              <w:rPr>
                <w:rFonts w:ascii="Arial" w:hAnsi="Arial" w:cs="Arial"/>
                <w:sz w:val="24"/>
                <w:szCs w:val="24"/>
              </w:rPr>
              <w:t>In the event that the tender is awarded to a different provider, it is anticipated that a staged approach to switching bank accounts will need to be considered, to ensure that financial activities are not disrupted. To accommodate this approach the current arrangement with the incumbent provider may need to be extended on an account by account basis for up to 18 months to allow for a gradual switchover of the accounts. Appropriate internal approvals will be sought where necessary and will be dependent upon the value of the additional contract term required.</w:t>
            </w:r>
          </w:p>
        </w:tc>
      </w:tr>
    </w:tbl>
    <w:p w:rsidR="0089604A" w:rsidRPr="004E02A4" w:rsidRDefault="008D0234" w:rsidP="0008573D">
      <w:pPr>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5C" w:rsidRDefault="00CC083F">
      <w:pPr>
        <w:spacing w:after="0" w:line="240" w:lineRule="auto"/>
      </w:pPr>
      <w:r>
        <w:separator/>
      </w:r>
    </w:p>
  </w:endnote>
  <w:endnote w:type="continuationSeparator" w:id="0">
    <w:p w:rsidR="00B32E5C" w:rsidRDefault="00CC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5C" w:rsidRDefault="00CC083F">
      <w:pPr>
        <w:spacing w:after="0" w:line="240" w:lineRule="auto"/>
      </w:pPr>
      <w:r>
        <w:separator/>
      </w:r>
    </w:p>
  </w:footnote>
  <w:footnote w:type="continuationSeparator" w:id="0">
    <w:p w:rsidR="00B32E5C" w:rsidRDefault="00CC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27D"/>
    <w:multiLevelType w:val="hybridMultilevel"/>
    <w:tmpl w:val="0F268596"/>
    <w:lvl w:ilvl="0" w:tplc="ECCCF474">
      <w:start w:val="1"/>
      <w:numFmt w:val="bullet"/>
      <w:lvlText w:val=""/>
      <w:lvlJc w:val="left"/>
      <w:pPr>
        <w:ind w:left="720" w:hanging="360"/>
      </w:pPr>
      <w:rPr>
        <w:rFonts w:ascii="Symbol" w:hAnsi="Symbol" w:hint="default"/>
      </w:rPr>
    </w:lvl>
    <w:lvl w:ilvl="1" w:tplc="A844A334" w:tentative="1">
      <w:start w:val="1"/>
      <w:numFmt w:val="bullet"/>
      <w:lvlText w:val="o"/>
      <w:lvlJc w:val="left"/>
      <w:pPr>
        <w:ind w:left="1440" w:hanging="360"/>
      </w:pPr>
      <w:rPr>
        <w:rFonts w:ascii="Courier New" w:hAnsi="Courier New" w:cs="Courier New" w:hint="default"/>
      </w:rPr>
    </w:lvl>
    <w:lvl w:ilvl="2" w:tplc="8C285AF6" w:tentative="1">
      <w:start w:val="1"/>
      <w:numFmt w:val="bullet"/>
      <w:lvlText w:val=""/>
      <w:lvlJc w:val="left"/>
      <w:pPr>
        <w:ind w:left="2160" w:hanging="360"/>
      </w:pPr>
      <w:rPr>
        <w:rFonts w:ascii="Wingdings" w:hAnsi="Wingdings" w:hint="default"/>
      </w:rPr>
    </w:lvl>
    <w:lvl w:ilvl="3" w:tplc="0BEA5248" w:tentative="1">
      <w:start w:val="1"/>
      <w:numFmt w:val="bullet"/>
      <w:lvlText w:val=""/>
      <w:lvlJc w:val="left"/>
      <w:pPr>
        <w:ind w:left="2880" w:hanging="360"/>
      </w:pPr>
      <w:rPr>
        <w:rFonts w:ascii="Symbol" w:hAnsi="Symbol" w:hint="default"/>
      </w:rPr>
    </w:lvl>
    <w:lvl w:ilvl="4" w:tplc="10644A1E" w:tentative="1">
      <w:start w:val="1"/>
      <w:numFmt w:val="bullet"/>
      <w:lvlText w:val="o"/>
      <w:lvlJc w:val="left"/>
      <w:pPr>
        <w:ind w:left="3600" w:hanging="360"/>
      </w:pPr>
      <w:rPr>
        <w:rFonts w:ascii="Courier New" w:hAnsi="Courier New" w:cs="Courier New" w:hint="default"/>
      </w:rPr>
    </w:lvl>
    <w:lvl w:ilvl="5" w:tplc="B304233C" w:tentative="1">
      <w:start w:val="1"/>
      <w:numFmt w:val="bullet"/>
      <w:lvlText w:val=""/>
      <w:lvlJc w:val="left"/>
      <w:pPr>
        <w:ind w:left="4320" w:hanging="360"/>
      </w:pPr>
      <w:rPr>
        <w:rFonts w:ascii="Wingdings" w:hAnsi="Wingdings" w:hint="default"/>
      </w:rPr>
    </w:lvl>
    <w:lvl w:ilvl="6" w:tplc="2B9ED034" w:tentative="1">
      <w:start w:val="1"/>
      <w:numFmt w:val="bullet"/>
      <w:lvlText w:val=""/>
      <w:lvlJc w:val="left"/>
      <w:pPr>
        <w:ind w:left="5040" w:hanging="360"/>
      </w:pPr>
      <w:rPr>
        <w:rFonts w:ascii="Symbol" w:hAnsi="Symbol" w:hint="default"/>
      </w:rPr>
    </w:lvl>
    <w:lvl w:ilvl="7" w:tplc="D1C89ACA" w:tentative="1">
      <w:start w:val="1"/>
      <w:numFmt w:val="bullet"/>
      <w:lvlText w:val="o"/>
      <w:lvlJc w:val="left"/>
      <w:pPr>
        <w:ind w:left="5760" w:hanging="360"/>
      </w:pPr>
      <w:rPr>
        <w:rFonts w:ascii="Courier New" w:hAnsi="Courier New" w:cs="Courier New" w:hint="default"/>
      </w:rPr>
    </w:lvl>
    <w:lvl w:ilvl="8" w:tplc="B6707F96" w:tentative="1">
      <w:start w:val="1"/>
      <w:numFmt w:val="bullet"/>
      <w:lvlText w:val=""/>
      <w:lvlJc w:val="left"/>
      <w:pPr>
        <w:ind w:left="6480" w:hanging="360"/>
      </w:pPr>
      <w:rPr>
        <w:rFonts w:ascii="Wingdings" w:hAnsi="Wingdings" w:hint="default"/>
      </w:rPr>
    </w:lvl>
  </w:abstractNum>
  <w:abstractNum w:abstractNumId="1" w15:restartNumberingAfterBreak="0">
    <w:nsid w:val="030F0BC9"/>
    <w:multiLevelType w:val="hybridMultilevel"/>
    <w:tmpl w:val="8F0E97B6"/>
    <w:lvl w:ilvl="0" w:tplc="A86CEB9A">
      <w:numFmt w:val="bullet"/>
      <w:lvlText w:val="-"/>
      <w:lvlJc w:val="left"/>
      <w:pPr>
        <w:ind w:left="720" w:hanging="360"/>
      </w:pPr>
      <w:rPr>
        <w:rFonts w:ascii="Arial" w:eastAsiaTheme="minorHAnsi" w:hAnsi="Arial" w:cs="Arial" w:hint="default"/>
      </w:rPr>
    </w:lvl>
    <w:lvl w:ilvl="1" w:tplc="2482EF74" w:tentative="1">
      <w:start w:val="1"/>
      <w:numFmt w:val="bullet"/>
      <w:lvlText w:val="o"/>
      <w:lvlJc w:val="left"/>
      <w:pPr>
        <w:ind w:left="1440" w:hanging="360"/>
      </w:pPr>
      <w:rPr>
        <w:rFonts w:ascii="Courier New" w:hAnsi="Courier New" w:cs="Courier New" w:hint="default"/>
      </w:rPr>
    </w:lvl>
    <w:lvl w:ilvl="2" w:tplc="E8C2EE5C" w:tentative="1">
      <w:start w:val="1"/>
      <w:numFmt w:val="bullet"/>
      <w:lvlText w:val=""/>
      <w:lvlJc w:val="left"/>
      <w:pPr>
        <w:ind w:left="2160" w:hanging="360"/>
      </w:pPr>
      <w:rPr>
        <w:rFonts w:ascii="Wingdings" w:hAnsi="Wingdings" w:hint="default"/>
      </w:rPr>
    </w:lvl>
    <w:lvl w:ilvl="3" w:tplc="D854949A" w:tentative="1">
      <w:start w:val="1"/>
      <w:numFmt w:val="bullet"/>
      <w:lvlText w:val=""/>
      <w:lvlJc w:val="left"/>
      <w:pPr>
        <w:ind w:left="2880" w:hanging="360"/>
      </w:pPr>
      <w:rPr>
        <w:rFonts w:ascii="Symbol" w:hAnsi="Symbol" w:hint="default"/>
      </w:rPr>
    </w:lvl>
    <w:lvl w:ilvl="4" w:tplc="6658DE74" w:tentative="1">
      <w:start w:val="1"/>
      <w:numFmt w:val="bullet"/>
      <w:lvlText w:val="o"/>
      <w:lvlJc w:val="left"/>
      <w:pPr>
        <w:ind w:left="3600" w:hanging="360"/>
      </w:pPr>
      <w:rPr>
        <w:rFonts w:ascii="Courier New" w:hAnsi="Courier New" w:cs="Courier New" w:hint="default"/>
      </w:rPr>
    </w:lvl>
    <w:lvl w:ilvl="5" w:tplc="8C8AEE20" w:tentative="1">
      <w:start w:val="1"/>
      <w:numFmt w:val="bullet"/>
      <w:lvlText w:val=""/>
      <w:lvlJc w:val="left"/>
      <w:pPr>
        <w:ind w:left="4320" w:hanging="360"/>
      </w:pPr>
      <w:rPr>
        <w:rFonts w:ascii="Wingdings" w:hAnsi="Wingdings" w:hint="default"/>
      </w:rPr>
    </w:lvl>
    <w:lvl w:ilvl="6" w:tplc="E3908990" w:tentative="1">
      <w:start w:val="1"/>
      <w:numFmt w:val="bullet"/>
      <w:lvlText w:val=""/>
      <w:lvlJc w:val="left"/>
      <w:pPr>
        <w:ind w:left="5040" w:hanging="360"/>
      </w:pPr>
      <w:rPr>
        <w:rFonts w:ascii="Symbol" w:hAnsi="Symbol" w:hint="default"/>
      </w:rPr>
    </w:lvl>
    <w:lvl w:ilvl="7" w:tplc="D86662E8" w:tentative="1">
      <w:start w:val="1"/>
      <w:numFmt w:val="bullet"/>
      <w:lvlText w:val="o"/>
      <w:lvlJc w:val="left"/>
      <w:pPr>
        <w:ind w:left="5760" w:hanging="360"/>
      </w:pPr>
      <w:rPr>
        <w:rFonts w:ascii="Courier New" w:hAnsi="Courier New" w:cs="Courier New" w:hint="default"/>
      </w:rPr>
    </w:lvl>
    <w:lvl w:ilvl="8" w:tplc="B630D620" w:tentative="1">
      <w:start w:val="1"/>
      <w:numFmt w:val="bullet"/>
      <w:lvlText w:val=""/>
      <w:lvlJc w:val="left"/>
      <w:pPr>
        <w:ind w:left="6480" w:hanging="360"/>
      </w:pPr>
      <w:rPr>
        <w:rFonts w:ascii="Wingdings" w:hAnsi="Wingdings" w:hint="default"/>
      </w:rPr>
    </w:lvl>
  </w:abstractNum>
  <w:abstractNum w:abstractNumId="2" w15:restartNumberingAfterBreak="0">
    <w:nsid w:val="03F92741"/>
    <w:multiLevelType w:val="hybridMultilevel"/>
    <w:tmpl w:val="85A489A0"/>
    <w:lvl w:ilvl="0" w:tplc="6D6A189A">
      <w:numFmt w:val="bullet"/>
      <w:lvlText w:val=""/>
      <w:lvlJc w:val="left"/>
      <w:pPr>
        <w:ind w:left="720" w:hanging="360"/>
      </w:pPr>
      <w:rPr>
        <w:rFonts w:ascii="Symbol" w:eastAsia="Times New Roman" w:hAnsi="Symbol" w:cs="Times New Roman" w:hint="default"/>
      </w:rPr>
    </w:lvl>
    <w:lvl w:ilvl="1" w:tplc="1238472E" w:tentative="1">
      <w:start w:val="1"/>
      <w:numFmt w:val="bullet"/>
      <w:lvlText w:val="o"/>
      <w:lvlJc w:val="left"/>
      <w:pPr>
        <w:ind w:left="1440" w:hanging="360"/>
      </w:pPr>
      <w:rPr>
        <w:rFonts w:ascii="Courier New" w:hAnsi="Courier New" w:cs="Arial" w:hint="default"/>
      </w:rPr>
    </w:lvl>
    <w:lvl w:ilvl="2" w:tplc="176264F4" w:tentative="1">
      <w:start w:val="1"/>
      <w:numFmt w:val="bullet"/>
      <w:lvlText w:val=""/>
      <w:lvlJc w:val="left"/>
      <w:pPr>
        <w:ind w:left="2160" w:hanging="360"/>
      </w:pPr>
      <w:rPr>
        <w:rFonts w:ascii="Wingdings" w:hAnsi="Wingdings" w:hint="default"/>
      </w:rPr>
    </w:lvl>
    <w:lvl w:ilvl="3" w:tplc="52E6D61C" w:tentative="1">
      <w:start w:val="1"/>
      <w:numFmt w:val="bullet"/>
      <w:lvlText w:val=""/>
      <w:lvlJc w:val="left"/>
      <w:pPr>
        <w:ind w:left="2880" w:hanging="360"/>
      </w:pPr>
      <w:rPr>
        <w:rFonts w:ascii="Symbol" w:hAnsi="Symbol" w:hint="default"/>
      </w:rPr>
    </w:lvl>
    <w:lvl w:ilvl="4" w:tplc="7F2AD0D6" w:tentative="1">
      <w:start w:val="1"/>
      <w:numFmt w:val="bullet"/>
      <w:lvlText w:val="o"/>
      <w:lvlJc w:val="left"/>
      <w:pPr>
        <w:ind w:left="3600" w:hanging="360"/>
      </w:pPr>
      <w:rPr>
        <w:rFonts w:ascii="Courier New" w:hAnsi="Courier New" w:cs="Arial" w:hint="default"/>
      </w:rPr>
    </w:lvl>
    <w:lvl w:ilvl="5" w:tplc="2D323B68" w:tentative="1">
      <w:start w:val="1"/>
      <w:numFmt w:val="bullet"/>
      <w:lvlText w:val=""/>
      <w:lvlJc w:val="left"/>
      <w:pPr>
        <w:ind w:left="4320" w:hanging="360"/>
      </w:pPr>
      <w:rPr>
        <w:rFonts w:ascii="Wingdings" w:hAnsi="Wingdings" w:hint="default"/>
      </w:rPr>
    </w:lvl>
    <w:lvl w:ilvl="6" w:tplc="70A88070" w:tentative="1">
      <w:start w:val="1"/>
      <w:numFmt w:val="bullet"/>
      <w:lvlText w:val=""/>
      <w:lvlJc w:val="left"/>
      <w:pPr>
        <w:ind w:left="5040" w:hanging="360"/>
      </w:pPr>
      <w:rPr>
        <w:rFonts w:ascii="Symbol" w:hAnsi="Symbol" w:hint="default"/>
      </w:rPr>
    </w:lvl>
    <w:lvl w:ilvl="7" w:tplc="A564642C" w:tentative="1">
      <w:start w:val="1"/>
      <w:numFmt w:val="bullet"/>
      <w:lvlText w:val="o"/>
      <w:lvlJc w:val="left"/>
      <w:pPr>
        <w:ind w:left="5760" w:hanging="360"/>
      </w:pPr>
      <w:rPr>
        <w:rFonts w:ascii="Courier New" w:hAnsi="Courier New" w:cs="Arial" w:hint="default"/>
      </w:rPr>
    </w:lvl>
    <w:lvl w:ilvl="8" w:tplc="796ED328" w:tentative="1">
      <w:start w:val="1"/>
      <w:numFmt w:val="bullet"/>
      <w:lvlText w:val=""/>
      <w:lvlJc w:val="left"/>
      <w:pPr>
        <w:ind w:left="6480" w:hanging="360"/>
      </w:pPr>
      <w:rPr>
        <w:rFonts w:ascii="Wingdings" w:hAnsi="Wingdings" w:hint="default"/>
      </w:rPr>
    </w:lvl>
  </w:abstractNum>
  <w:abstractNum w:abstractNumId="3" w15:restartNumberingAfterBreak="0">
    <w:nsid w:val="139146A3"/>
    <w:multiLevelType w:val="hybridMultilevel"/>
    <w:tmpl w:val="B2C817DC"/>
    <w:lvl w:ilvl="0" w:tplc="F91EA992">
      <w:start w:val="1"/>
      <w:numFmt w:val="decimal"/>
      <w:lvlText w:val="%1."/>
      <w:lvlJc w:val="left"/>
      <w:pPr>
        <w:ind w:left="720" w:hanging="360"/>
      </w:pPr>
    </w:lvl>
    <w:lvl w:ilvl="1" w:tplc="C5DE8C66" w:tentative="1">
      <w:start w:val="1"/>
      <w:numFmt w:val="lowerLetter"/>
      <w:lvlText w:val="%2."/>
      <w:lvlJc w:val="left"/>
      <w:pPr>
        <w:ind w:left="1440" w:hanging="360"/>
      </w:pPr>
    </w:lvl>
    <w:lvl w:ilvl="2" w:tplc="CE4CF0CC" w:tentative="1">
      <w:start w:val="1"/>
      <w:numFmt w:val="lowerRoman"/>
      <w:lvlText w:val="%3."/>
      <w:lvlJc w:val="right"/>
      <w:pPr>
        <w:ind w:left="2160" w:hanging="180"/>
      </w:pPr>
    </w:lvl>
    <w:lvl w:ilvl="3" w:tplc="7DB067B8" w:tentative="1">
      <w:start w:val="1"/>
      <w:numFmt w:val="decimal"/>
      <w:lvlText w:val="%4."/>
      <w:lvlJc w:val="left"/>
      <w:pPr>
        <w:ind w:left="2880" w:hanging="360"/>
      </w:pPr>
    </w:lvl>
    <w:lvl w:ilvl="4" w:tplc="8A80D77E" w:tentative="1">
      <w:start w:val="1"/>
      <w:numFmt w:val="lowerLetter"/>
      <w:lvlText w:val="%5."/>
      <w:lvlJc w:val="left"/>
      <w:pPr>
        <w:ind w:left="3600" w:hanging="360"/>
      </w:pPr>
    </w:lvl>
    <w:lvl w:ilvl="5" w:tplc="887CA4CC" w:tentative="1">
      <w:start w:val="1"/>
      <w:numFmt w:val="lowerRoman"/>
      <w:lvlText w:val="%6."/>
      <w:lvlJc w:val="right"/>
      <w:pPr>
        <w:ind w:left="4320" w:hanging="180"/>
      </w:pPr>
    </w:lvl>
    <w:lvl w:ilvl="6" w:tplc="A6F817DA" w:tentative="1">
      <w:start w:val="1"/>
      <w:numFmt w:val="decimal"/>
      <w:lvlText w:val="%7."/>
      <w:lvlJc w:val="left"/>
      <w:pPr>
        <w:ind w:left="5040" w:hanging="360"/>
      </w:pPr>
    </w:lvl>
    <w:lvl w:ilvl="7" w:tplc="54386866" w:tentative="1">
      <w:start w:val="1"/>
      <w:numFmt w:val="lowerLetter"/>
      <w:lvlText w:val="%8."/>
      <w:lvlJc w:val="left"/>
      <w:pPr>
        <w:ind w:left="5760" w:hanging="360"/>
      </w:pPr>
    </w:lvl>
    <w:lvl w:ilvl="8" w:tplc="8690BE96" w:tentative="1">
      <w:start w:val="1"/>
      <w:numFmt w:val="lowerRoman"/>
      <w:lvlText w:val="%9."/>
      <w:lvlJc w:val="right"/>
      <w:pPr>
        <w:ind w:left="6480" w:hanging="180"/>
      </w:pPr>
    </w:lvl>
  </w:abstractNum>
  <w:abstractNum w:abstractNumId="4" w15:restartNumberingAfterBreak="0">
    <w:nsid w:val="21A2707E"/>
    <w:multiLevelType w:val="hybridMultilevel"/>
    <w:tmpl w:val="C51A0F68"/>
    <w:lvl w:ilvl="0" w:tplc="168ECB94">
      <w:start w:val="1"/>
      <w:numFmt w:val="bullet"/>
      <w:lvlText w:val=""/>
      <w:lvlJc w:val="left"/>
      <w:pPr>
        <w:ind w:left="720" w:hanging="360"/>
      </w:pPr>
      <w:rPr>
        <w:rFonts w:ascii="Symbol" w:hAnsi="Symbol" w:hint="default"/>
      </w:rPr>
    </w:lvl>
    <w:lvl w:ilvl="1" w:tplc="7F820DEC" w:tentative="1">
      <w:start w:val="1"/>
      <w:numFmt w:val="bullet"/>
      <w:lvlText w:val="o"/>
      <w:lvlJc w:val="left"/>
      <w:pPr>
        <w:ind w:left="1440" w:hanging="360"/>
      </w:pPr>
      <w:rPr>
        <w:rFonts w:ascii="Courier New" w:hAnsi="Courier New" w:cs="Courier New" w:hint="default"/>
      </w:rPr>
    </w:lvl>
    <w:lvl w:ilvl="2" w:tplc="66E60788" w:tentative="1">
      <w:start w:val="1"/>
      <w:numFmt w:val="bullet"/>
      <w:lvlText w:val=""/>
      <w:lvlJc w:val="left"/>
      <w:pPr>
        <w:ind w:left="2160" w:hanging="360"/>
      </w:pPr>
      <w:rPr>
        <w:rFonts w:ascii="Wingdings" w:hAnsi="Wingdings" w:hint="default"/>
      </w:rPr>
    </w:lvl>
    <w:lvl w:ilvl="3" w:tplc="515A41BE" w:tentative="1">
      <w:start w:val="1"/>
      <w:numFmt w:val="bullet"/>
      <w:lvlText w:val=""/>
      <w:lvlJc w:val="left"/>
      <w:pPr>
        <w:ind w:left="2880" w:hanging="360"/>
      </w:pPr>
      <w:rPr>
        <w:rFonts w:ascii="Symbol" w:hAnsi="Symbol" w:hint="default"/>
      </w:rPr>
    </w:lvl>
    <w:lvl w:ilvl="4" w:tplc="A4D4C256" w:tentative="1">
      <w:start w:val="1"/>
      <w:numFmt w:val="bullet"/>
      <w:lvlText w:val="o"/>
      <w:lvlJc w:val="left"/>
      <w:pPr>
        <w:ind w:left="3600" w:hanging="360"/>
      </w:pPr>
      <w:rPr>
        <w:rFonts w:ascii="Courier New" w:hAnsi="Courier New" w:cs="Courier New" w:hint="default"/>
      </w:rPr>
    </w:lvl>
    <w:lvl w:ilvl="5" w:tplc="10C23884" w:tentative="1">
      <w:start w:val="1"/>
      <w:numFmt w:val="bullet"/>
      <w:lvlText w:val=""/>
      <w:lvlJc w:val="left"/>
      <w:pPr>
        <w:ind w:left="4320" w:hanging="360"/>
      </w:pPr>
      <w:rPr>
        <w:rFonts w:ascii="Wingdings" w:hAnsi="Wingdings" w:hint="default"/>
      </w:rPr>
    </w:lvl>
    <w:lvl w:ilvl="6" w:tplc="722C8D58" w:tentative="1">
      <w:start w:val="1"/>
      <w:numFmt w:val="bullet"/>
      <w:lvlText w:val=""/>
      <w:lvlJc w:val="left"/>
      <w:pPr>
        <w:ind w:left="5040" w:hanging="360"/>
      </w:pPr>
      <w:rPr>
        <w:rFonts w:ascii="Symbol" w:hAnsi="Symbol" w:hint="default"/>
      </w:rPr>
    </w:lvl>
    <w:lvl w:ilvl="7" w:tplc="0F48C3EE" w:tentative="1">
      <w:start w:val="1"/>
      <w:numFmt w:val="bullet"/>
      <w:lvlText w:val="o"/>
      <w:lvlJc w:val="left"/>
      <w:pPr>
        <w:ind w:left="5760" w:hanging="360"/>
      </w:pPr>
      <w:rPr>
        <w:rFonts w:ascii="Courier New" w:hAnsi="Courier New" w:cs="Courier New" w:hint="default"/>
      </w:rPr>
    </w:lvl>
    <w:lvl w:ilvl="8" w:tplc="3A2870A0" w:tentative="1">
      <w:start w:val="1"/>
      <w:numFmt w:val="bullet"/>
      <w:lvlText w:val=""/>
      <w:lvlJc w:val="left"/>
      <w:pPr>
        <w:ind w:left="6480" w:hanging="360"/>
      </w:pPr>
      <w:rPr>
        <w:rFonts w:ascii="Wingdings" w:hAnsi="Wingdings" w:hint="default"/>
      </w:rPr>
    </w:lvl>
  </w:abstractNum>
  <w:abstractNum w:abstractNumId="5" w15:restartNumberingAfterBreak="0">
    <w:nsid w:val="28DF2242"/>
    <w:multiLevelType w:val="hybridMultilevel"/>
    <w:tmpl w:val="F4F02D80"/>
    <w:lvl w:ilvl="0" w:tplc="9F9A60E0">
      <w:numFmt w:val="bullet"/>
      <w:lvlText w:val=""/>
      <w:lvlJc w:val="left"/>
      <w:pPr>
        <w:ind w:left="720" w:hanging="360"/>
      </w:pPr>
      <w:rPr>
        <w:rFonts w:ascii="Symbol" w:eastAsiaTheme="minorHAnsi" w:hAnsi="Symbol" w:cs="Arial" w:hint="default"/>
      </w:rPr>
    </w:lvl>
    <w:lvl w:ilvl="1" w:tplc="E60E2BD8" w:tentative="1">
      <w:start w:val="1"/>
      <w:numFmt w:val="bullet"/>
      <w:lvlText w:val="o"/>
      <w:lvlJc w:val="left"/>
      <w:pPr>
        <w:ind w:left="1440" w:hanging="360"/>
      </w:pPr>
      <w:rPr>
        <w:rFonts w:ascii="Courier New" w:hAnsi="Courier New" w:cs="Courier New" w:hint="default"/>
      </w:rPr>
    </w:lvl>
    <w:lvl w:ilvl="2" w:tplc="7FF8D58E" w:tentative="1">
      <w:start w:val="1"/>
      <w:numFmt w:val="bullet"/>
      <w:lvlText w:val=""/>
      <w:lvlJc w:val="left"/>
      <w:pPr>
        <w:ind w:left="2160" w:hanging="360"/>
      </w:pPr>
      <w:rPr>
        <w:rFonts w:ascii="Wingdings" w:hAnsi="Wingdings" w:hint="default"/>
      </w:rPr>
    </w:lvl>
    <w:lvl w:ilvl="3" w:tplc="3EBACC5C" w:tentative="1">
      <w:start w:val="1"/>
      <w:numFmt w:val="bullet"/>
      <w:lvlText w:val=""/>
      <w:lvlJc w:val="left"/>
      <w:pPr>
        <w:ind w:left="2880" w:hanging="360"/>
      </w:pPr>
      <w:rPr>
        <w:rFonts w:ascii="Symbol" w:hAnsi="Symbol" w:hint="default"/>
      </w:rPr>
    </w:lvl>
    <w:lvl w:ilvl="4" w:tplc="96D6FA78" w:tentative="1">
      <w:start w:val="1"/>
      <w:numFmt w:val="bullet"/>
      <w:lvlText w:val="o"/>
      <w:lvlJc w:val="left"/>
      <w:pPr>
        <w:ind w:left="3600" w:hanging="360"/>
      </w:pPr>
      <w:rPr>
        <w:rFonts w:ascii="Courier New" w:hAnsi="Courier New" w:cs="Courier New" w:hint="default"/>
      </w:rPr>
    </w:lvl>
    <w:lvl w:ilvl="5" w:tplc="5F48E300" w:tentative="1">
      <w:start w:val="1"/>
      <w:numFmt w:val="bullet"/>
      <w:lvlText w:val=""/>
      <w:lvlJc w:val="left"/>
      <w:pPr>
        <w:ind w:left="4320" w:hanging="360"/>
      </w:pPr>
      <w:rPr>
        <w:rFonts w:ascii="Wingdings" w:hAnsi="Wingdings" w:hint="default"/>
      </w:rPr>
    </w:lvl>
    <w:lvl w:ilvl="6" w:tplc="0C5806F0" w:tentative="1">
      <w:start w:val="1"/>
      <w:numFmt w:val="bullet"/>
      <w:lvlText w:val=""/>
      <w:lvlJc w:val="left"/>
      <w:pPr>
        <w:ind w:left="5040" w:hanging="360"/>
      </w:pPr>
      <w:rPr>
        <w:rFonts w:ascii="Symbol" w:hAnsi="Symbol" w:hint="default"/>
      </w:rPr>
    </w:lvl>
    <w:lvl w:ilvl="7" w:tplc="87CE69CA" w:tentative="1">
      <w:start w:val="1"/>
      <w:numFmt w:val="bullet"/>
      <w:lvlText w:val="o"/>
      <w:lvlJc w:val="left"/>
      <w:pPr>
        <w:ind w:left="5760" w:hanging="360"/>
      </w:pPr>
      <w:rPr>
        <w:rFonts w:ascii="Courier New" w:hAnsi="Courier New" w:cs="Courier New" w:hint="default"/>
      </w:rPr>
    </w:lvl>
    <w:lvl w:ilvl="8" w:tplc="E216ECE6" w:tentative="1">
      <w:start w:val="1"/>
      <w:numFmt w:val="bullet"/>
      <w:lvlText w:val=""/>
      <w:lvlJc w:val="left"/>
      <w:pPr>
        <w:ind w:left="6480" w:hanging="360"/>
      </w:pPr>
      <w:rPr>
        <w:rFonts w:ascii="Wingdings" w:hAnsi="Wingdings" w:hint="default"/>
      </w:rPr>
    </w:lvl>
  </w:abstractNum>
  <w:abstractNum w:abstractNumId="6" w15:restartNumberingAfterBreak="0">
    <w:nsid w:val="3ABC7635"/>
    <w:multiLevelType w:val="hybridMultilevel"/>
    <w:tmpl w:val="5394E914"/>
    <w:lvl w:ilvl="0" w:tplc="AE604F76">
      <w:start w:val="1"/>
      <w:numFmt w:val="bullet"/>
      <w:lvlText w:val=""/>
      <w:lvlJc w:val="left"/>
      <w:pPr>
        <w:ind w:left="720" w:hanging="360"/>
      </w:pPr>
      <w:rPr>
        <w:rFonts w:ascii="Symbol" w:hAnsi="Symbol" w:hint="default"/>
      </w:rPr>
    </w:lvl>
    <w:lvl w:ilvl="1" w:tplc="CD4EA7DA" w:tentative="1">
      <w:start w:val="1"/>
      <w:numFmt w:val="bullet"/>
      <w:lvlText w:val="o"/>
      <w:lvlJc w:val="left"/>
      <w:pPr>
        <w:ind w:left="1440" w:hanging="360"/>
      </w:pPr>
      <w:rPr>
        <w:rFonts w:ascii="Courier New" w:hAnsi="Courier New" w:cs="Courier New" w:hint="default"/>
      </w:rPr>
    </w:lvl>
    <w:lvl w:ilvl="2" w:tplc="FE80342A" w:tentative="1">
      <w:start w:val="1"/>
      <w:numFmt w:val="bullet"/>
      <w:lvlText w:val=""/>
      <w:lvlJc w:val="left"/>
      <w:pPr>
        <w:ind w:left="2160" w:hanging="360"/>
      </w:pPr>
      <w:rPr>
        <w:rFonts w:ascii="Wingdings" w:hAnsi="Wingdings" w:hint="default"/>
      </w:rPr>
    </w:lvl>
    <w:lvl w:ilvl="3" w:tplc="8F122FF8" w:tentative="1">
      <w:start w:val="1"/>
      <w:numFmt w:val="bullet"/>
      <w:lvlText w:val=""/>
      <w:lvlJc w:val="left"/>
      <w:pPr>
        <w:ind w:left="2880" w:hanging="360"/>
      </w:pPr>
      <w:rPr>
        <w:rFonts w:ascii="Symbol" w:hAnsi="Symbol" w:hint="default"/>
      </w:rPr>
    </w:lvl>
    <w:lvl w:ilvl="4" w:tplc="B6742F8E" w:tentative="1">
      <w:start w:val="1"/>
      <w:numFmt w:val="bullet"/>
      <w:lvlText w:val="o"/>
      <w:lvlJc w:val="left"/>
      <w:pPr>
        <w:ind w:left="3600" w:hanging="360"/>
      </w:pPr>
      <w:rPr>
        <w:rFonts w:ascii="Courier New" w:hAnsi="Courier New" w:cs="Courier New" w:hint="default"/>
      </w:rPr>
    </w:lvl>
    <w:lvl w:ilvl="5" w:tplc="CD4C8EEA" w:tentative="1">
      <w:start w:val="1"/>
      <w:numFmt w:val="bullet"/>
      <w:lvlText w:val=""/>
      <w:lvlJc w:val="left"/>
      <w:pPr>
        <w:ind w:left="4320" w:hanging="360"/>
      </w:pPr>
      <w:rPr>
        <w:rFonts w:ascii="Wingdings" w:hAnsi="Wingdings" w:hint="default"/>
      </w:rPr>
    </w:lvl>
    <w:lvl w:ilvl="6" w:tplc="409E66B0" w:tentative="1">
      <w:start w:val="1"/>
      <w:numFmt w:val="bullet"/>
      <w:lvlText w:val=""/>
      <w:lvlJc w:val="left"/>
      <w:pPr>
        <w:ind w:left="5040" w:hanging="360"/>
      </w:pPr>
      <w:rPr>
        <w:rFonts w:ascii="Symbol" w:hAnsi="Symbol" w:hint="default"/>
      </w:rPr>
    </w:lvl>
    <w:lvl w:ilvl="7" w:tplc="D1FE8B2A" w:tentative="1">
      <w:start w:val="1"/>
      <w:numFmt w:val="bullet"/>
      <w:lvlText w:val="o"/>
      <w:lvlJc w:val="left"/>
      <w:pPr>
        <w:ind w:left="5760" w:hanging="360"/>
      </w:pPr>
      <w:rPr>
        <w:rFonts w:ascii="Courier New" w:hAnsi="Courier New" w:cs="Courier New" w:hint="default"/>
      </w:rPr>
    </w:lvl>
    <w:lvl w:ilvl="8" w:tplc="2D207EE4" w:tentative="1">
      <w:start w:val="1"/>
      <w:numFmt w:val="bullet"/>
      <w:lvlText w:val=""/>
      <w:lvlJc w:val="left"/>
      <w:pPr>
        <w:ind w:left="6480" w:hanging="360"/>
      </w:pPr>
      <w:rPr>
        <w:rFonts w:ascii="Wingdings" w:hAnsi="Wingdings" w:hint="default"/>
      </w:rPr>
    </w:lvl>
  </w:abstractNum>
  <w:abstractNum w:abstractNumId="7" w15:restartNumberingAfterBreak="0">
    <w:nsid w:val="4352712A"/>
    <w:multiLevelType w:val="hybridMultilevel"/>
    <w:tmpl w:val="44B0A4EA"/>
    <w:lvl w:ilvl="0" w:tplc="5CE67E08">
      <w:start w:val="1"/>
      <w:numFmt w:val="bullet"/>
      <w:lvlText w:val=""/>
      <w:lvlJc w:val="left"/>
      <w:pPr>
        <w:ind w:left="720" w:hanging="360"/>
      </w:pPr>
      <w:rPr>
        <w:rFonts w:ascii="Symbol" w:hAnsi="Symbol" w:hint="default"/>
      </w:rPr>
    </w:lvl>
    <w:lvl w:ilvl="1" w:tplc="8AA2F27A" w:tentative="1">
      <w:start w:val="1"/>
      <w:numFmt w:val="bullet"/>
      <w:lvlText w:val="o"/>
      <w:lvlJc w:val="left"/>
      <w:pPr>
        <w:ind w:left="1440" w:hanging="360"/>
      </w:pPr>
      <w:rPr>
        <w:rFonts w:ascii="Courier New" w:hAnsi="Courier New" w:cs="Courier New" w:hint="default"/>
      </w:rPr>
    </w:lvl>
    <w:lvl w:ilvl="2" w:tplc="DC52CCE8" w:tentative="1">
      <w:start w:val="1"/>
      <w:numFmt w:val="bullet"/>
      <w:lvlText w:val=""/>
      <w:lvlJc w:val="left"/>
      <w:pPr>
        <w:ind w:left="2160" w:hanging="360"/>
      </w:pPr>
      <w:rPr>
        <w:rFonts w:ascii="Wingdings" w:hAnsi="Wingdings" w:hint="default"/>
      </w:rPr>
    </w:lvl>
    <w:lvl w:ilvl="3" w:tplc="795C191A" w:tentative="1">
      <w:start w:val="1"/>
      <w:numFmt w:val="bullet"/>
      <w:lvlText w:val=""/>
      <w:lvlJc w:val="left"/>
      <w:pPr>
        <w:ind w:left="2880" w:hanging="360"/>
      </w:pPr>
      <w:rPr>
        <w:rFonts w:ascii="Symbol" w:hAnsi="Symbol" w:hint="default"/>
      </w:rPr>
    </w:lvl>
    <w:lvl w:ilvl="4" w:tplc="3C76F2EA" w:tentative="1">
      <w:start w:val="1"/>
      <w:numFmt w:val="bullet"/>
      <w:lvlText w:val="o"/>
      <w:lvlJc w:val="left"/>
      <w:pPr>
        <w:ind w:left="3600" w:hanging="360"/>
      </w:pPr>
      <w:rPr>
        <w:rFonts w:ascii="Courier New" w:hAnsi="Courier New" w:cs="Courier New" w:hint="default"/>
      </w:rPr>
    </w:lvl>
    <w:lvl w:ilvl="5" w:tplc="B652E038" w:tentative="1">
      <w:start w:val="1"/>
      <w:numFmt w:val="bullet"/>
      <w:lvlText w:val=""/>
      <w:lvlJc w:val="left"/>
      <w:pPr>
        <w:ind w:left="4320" w:hanging="360"/>
      </w:pPr>
      <w:rPr>
        <w:rFonts w:ascii="Wingdings" w:hAnsi="Wingdings" w:hint="default"/>
      </w:rPr>
    </w:lvl>
    <w:lvl w:ilvl="6" w:tplc="7AEE80FC" w:tentative="1">
      <w:start w:val="1"/>
      <w:numFmt w:val="bullet"/>
      <w:lvlText w:val=""/>
      <w:lvlJc w:val="left"/>
      <w:pPr>
        <w:ind w:left="5040" w:hanging="360"/>
      </w:pPr>
      <w:rPr>
        <w:rFonts w:ascii="Symbol" w:hAnsi="Symbol" w:hint="default"/>
      </w:rPr>
    </w:lvl>
    <w:lvl w:ilvl="7" w:tplc="B39618E8" w:tentative="1">
      <w:start w:val="1"/>
      <w:numFmt w:val="bullet"/>
      <w:lvlText w:val="o"/>
      <w:lvlJc w:val="left"/>
      <w:pPr>
        <w:ind w:left="5760" w:hanging="360"/>
      </w:pPr>
      <w:rPr>
        <w:rFonts w:ascii="Courier New" w:hAnsi="Courier New" w:cs="Courier New" w:hint="default"/>
      </w:rPr>
    </w:lvl>
    <w:lvl w:ilvl="8" w:tplc="DDEAD410" w:tentative="1">
      <w:start w:val="1"/>
      <w:numFmt w:val="bullet"/>
      <w:lvlText w:val=""/>
      <w:lvlJc w:val="left"/>
      <w:pPr>
        <w:ind w:left="6480" w:hanging="360"/>
      </w:pPr>
      <w:rPr>
        <w:rFonts w:ascii="Wingdings" w:hAnsi="Wingdings" w:hint="default"/>
      </w:rPr>
    </w:lvl>
  </w:abstractNum>
  <w:abstractNum w:abstractNumId="8" w15:restartNumberingAfterBreak="0">
    <w:nsid w:val="4C534F38"/>
    <w:multiLevelType w:val="hybridMultilevel"/>
    <w:tmpl w:val="9B1E4E4A"/>
    <w:lvl w:ilvl="0" w:tplc="62E68DC6">
      <w:start w:val="1"/>
      <w:numFmt w:val="bullet"/>
      <w:lvlText w:val=""/>
      <w:lvlJc w:val="left"/>
      <w:pPr>
        <w:ind w:left="720" w:hanging="360"/>
      </w:pPr>
      <w:rPr>
        <w:rFonts w:ascii="Symbol" w:hAnsi="Symbol" w:hint="default"/>
      </w:rPr>
    </w:lvl>
    <w:lvl w:ilvl="1" w:tplc="6D1E8DEC">
      <w:start w:val="1"/>
      <w:numFmt w:val="bullet"/>
      <w:lvlText w:val=""/>
      <w:lvlJc w:val="left"/>
      <w:pPr>
        <w:ind w:left="1440" w:hanging="360"/>
      </w:pPr>
      <w:rPr>
        <w:rFonts w:ascii="Symbol" w:hAnsi="Symbol" w:hint="default"/>
      </w:rPr>
    </w:lvl>
    <w:lvl w:ilvl="2" w:tplc="2474B986" w:tentative="1">
      <w:start w:val="1"/>
      <w:numFmt w:val="bullet"/>
      <w:lvlText w:val=""/>
      <w:lvlJc w:val="left"/>
      <w:pPr>
        <w:ind w:left="2160" w:hanging="360"/>
      </w:pPr>
      <w:rPr>
        <w:rFonts w:ascii="Wingdings" w:hAnsi="Wingdings" w:hint="default"/>
      </w:rPr>
    </w:lvl>
    <w:lvl w:ilvl="3" w:tplc="CE88BC14" w:tentative="1">
      <w:start w:val="1"/>
      <w:numFmt w:val="bullet"/>
      <w:lvlText w:val=""/>
      <w:lvlJc w:val="left"/>
      <w:pPr>
        <w:ind w:left="2880" w:hanging="360"/>
      </w:pPr>
      <w:rPr>
        <w:rFonts w:ascii="Symbol" w:hAnsi="Symbol" w:hint="default"/>
      </w:rPr>
    </w:lvl>
    <w:lvl w:ilvl="4" w:tplc="E60E347C" w:tentative="1">
      <w:start w:val="1"/>
      <w:numFmt w:val="bullet"/>
      <w:lvlText w:val="o"/>
      <w:lvlJc w:val="left"/>
      <w:pPr>
        <w:ind w:left="3600" w:hanging="360"/>
      </w:pPr>
      <w:rPr>
        <w:rFonts w:ascii="Courier New" w:hAnsi="Courier New" w:cs="Courier New" w:hint="default"/>
      </w:rPr>
    </w:lvl>
    <w:lvl w:ilvl="5" w:tplc="C3F67090" w:tentative="1">
      <w:start w:val="1"/>
      <w:numFmt w:val="bullet"/>
      <w:lvlText w:val=""/>
      <w:lvlJc w:val="left"/>
      <w:pPr>
        <w:ind w:left="4320" w:hanging="360"/>
      </w:pPr>
      <w:rPr>
        <w:rFonts w:ascii="Wingdings" w:hAnsi="Wingdings" w:hint="default"/>
      </w:rPr>
    </w:lvl>
    <w:lvl w:ilvl="6" w:tplc="A434F9CC" w:tentative="1">
      <w:start w:val="1"/>
      <w:numFmt w:val="bullet"/>
      <w:lvlText w:val=""/>
      <w:lvlJc w:val="left"/>
      <w:pPr>
        <w:ind w:left="5040" w:hanging="360"/>
      </w:pPr>
      <w:rPr>
        <w:rFonts w:ascii="Symbol" w:hAnsi="Symbol" w:hint="default"/>
      </w:rPr>
    </w:lvl>
    <w:lvl w:ilvl="7" w:tplc="C32AC81E" w:tentative="1">
      <w:start w:val="1"/>
      <w:numFmt w:val="bullet"/>
      <w:lvlText w:val="o"/>
      <w:lvlJc w:val="left"/>
      <w:pPr>
        <w:ind w:left="5760" w:hanging="360"/>
      </w:pPr>
      <w:rPr>
        <w:rFonts w:ascii="Courier New" w:hAnsi="Courier New" w:cs="Courier New" w:hint="default"/>
      </w:rPr>
    </w:lvl>
    <w:lvl w:ilvl="8" w:tplc="DE225BA0" w:tentative="1">
      <w:start w:val="1"/>
      <w:numFmt w:val="bullet"/>
      <w:lvlText w:val=""/>
      <w:lvlJc w:val="left"/>
      <w:pPr>
        <w:ind w:left="6480" w:hanging="360"/>
      </w:pPr>
      <w:rPr>
        <w:rFonts w:ascii="Wingdings" w:hAnsi="Wingdings" w:hint="default"/>
      </w:rPr>
    </w:lvl>
  </w:abstractNum>
  <w:abstractNum w:abstractNumId="9" w15:restartNumberingAfterBreak="0">
    <w:nsid w:val="56FA7BE0"/>
    <w:multiLevelType w:val="hybridMultilevel"/>
    <w:tmpl w:val="FD622428"/>
    <w:lvl w:ilvl="0" w:tplc="FE443142">
      <w:numFmt w:val="bullet"/>
      <w:lvlText w:val="-"/>
      <w:lvlJc w:val="left"/>
      <w:pPr>
        <w:ind w:left="720" w:hanging="360"/>
      </w:pPr>
      <w:rPr>
        <w:rFonts w:ascii="Arial" w:eastAsiaTheme="minorHAnsi" w:hAnsi="Arial" w:cs="Arial" w:hint="default"/>
      </w:rPr>
    </w:lvl>
    <w:lvl w:ilvl="1" w:tplc="0584D148" w:tentative="1">
      <w:start w:val="1"/>
      <w:numFmt w:val="bullet"/>
      <w:lvlText w:val="o"/>
      <w:lvlJc w:val="left"/>
      <w:pPr>
        <w:ind w:left="1440" w:hanging="360"/>
      </w:pPr>
      <w:rPr>
        <w:rFonts w:ascii="Courier New" w:hAnsi="Courier New" w:cs="Courier New" w:hint="default"/>
      </w:rPr>
    </w:lvl>
    <w:lvl w:ilvl="2" w:tplc="66D8F67E" w:tentative="1">
      <w:start w:val="1"/>
      <w:numFmt w:val="bullet"/>
      <w:lvlText w:val=""/>
      <w:lvlJc w:val="left"/>
      <w:pPr>
        <w:ind w:left="2160" w:hanging="360"/>
      </w:pPr>
      <w:rPr>
        <w:rFonts w:ascii="Wingdings" w:hAnsi="Wingdings" w:hint="default"/>
      </w:rPr>
    </w:lvl>
    <w:lvl w:ilvl="3" w:tplc="E140DB54" w:tentative="1">
      <w:start w:val="1"/>
      <w:numFmt w:val="bullet"/>
      <w:lvlText w:val=""/>
      <w:lvlJc w:val="left"/>
      <w:pPr>
        <w:ind w:left="2880" w:hanging="360"/>
      </w:pPr>
      <w:rPr>
        <w:rFonts w:ascii="Symbol" w:hAnsi="Symbol" w:hint="default"/>
      </w:rPr>
    </w:lvl>
    <w:lvl w:ilvl="4" w:tplc="E88CEC22" w:tentative="1">
      <w:start w:val="1"/>
      <w:numFmt w:val="bullet"/>
      <w:lvlText w:val="o"/>
      <w:lvlJc w:val="left"/>
      <w:pPr>
        <w:ind w:left="3600" w:hanging="360"/>
      </w:pPr>
      <w:rPr>
        <w:rFonts w:ascii="Courier New" w:hAnsi="Courier New" w:cs="Courier New" w:hint="default"/>
      </w:rPr>
    </w:lvl>
    <w:lvl w:ilvl="5" w:tplc="6DA0037A" w:tentative="1">
      <w:start w:val="1"/>
      <w:numFmt w:val="bullet"/>
      <w:lvlText w:val=""/>
      <w:lvlJc w:val="left"/>
      <w:pPr>
        <w:ind w:left="4320" w:hanging="360"/>
      </w:pPr>
      <w:rPr>
        <w:rFonts w:ascii="Wingdings" w:hAnsi="Wingdings" w:hint="default"/>
      </w:rPr>
    </w:lvl>
    <w:lvl w:ilvl="6" w:tplc="96D0575E" w:tentative="1">
      <w:start w:val="1"/>
      <w:numFmt w:val="bullet"/>
      <w:lvlText w:val=""/>
      <w:lvlJc w:val="left"/>
      <w:pPr>
        <w:ind w:left="5040" w:hanging="360"/>
      </w:pPr>
      <w:rPr>
        <w:rFonts w:ascii="Symbol" w:hAnsi="Symbol" w:hint="default"/>
      </w:rPr>
    </w:lvl>
    <w:lvl w:ilvl="7" w:tplc="4C5A737A" w:tentative="1">
      <w:start w:val="1"/>
      <w:numFmt w:val="bullet"/>
      <w:lvlText w:val="o"/>
      <w:lvlJc w:val="left"/>
      <w:pPr>
        <w:ind w:left="5760" w:hanging="360"/>
      </w:pPr>
      <w:rPr>
        <w:rFonts w:ascii="Courier New" w:hAnsi="Courier New" w:cs="Courier New" w:hint="default"/>
      </w:rPr>
    </w:lvl>
    <w:lvl w:ilvl="8" w:tplc="79C4B19A" w:tentative="1">
      <w:start w:val="1"/>
      <w:numFmt w:val="bullet"/>
      <w:lvlText w:val=""/>
      <w:lvlJc w:val="left"/>
      <w:pPr>
        <w:ind w:left="6480" w:hanging="360"/>
      </w:pPr>
      <w:rPr>
        <w:rFonts w:ascii="Wingdings" w:hAnsi="Wingdings" w:hint="default"/>
      </w:rPr>
    </w:lvl>
  </w:abstractNum>
  <w:abstractNum w:abstractNumId="10" w15:restartNumberingAfterBreak="0">
    <w:nsid w:val="5A8C040C"/>
    <w:multiLevelType w:val="hybridMultilevel"/>
    <w:tmpl w:val="F8243ED6"/>
    <w:lvl w:ilvl="0" w:tplc="30744994">
      <w:numFmt w:val="bullet"/>
      <w:lvlText w:val="-"/>
      <w:lvlJc w:val="left"/>
      <w:pPr>
        <w:ind w:left="720" w:hanging="360"/>
      </w:pPr>
      <w:rPr>
        <w:rFonts w:ascii="Arial" w:eastAsiaTheme="minorHAnsi" w:hAnsi="Arial" w:cs="Arial" w:hint="default"/>
      </w:rPr>
    </w:lvl>
    <w:lvl w:ilvl="1" w:tplc="33A4982C" w:tentative="1">
      <w:start w:val="1"/>
      <w:numFmt w:val="bullet"/>
      <w:lvlText w:val="o"/>
      <w:lvlJc w:val="left"/>
      <w:pPr>
        <w:ind w:left="1440" w:hanging="360"/>
      </w:pPr>
      <w:rPr>
        <w:rFonts w:ascii="Courier New" w:hAnsi="Courier New" w:cs="Courier New" w:hint="default"/>
      </w:rPr>
    </w:lvl>
    <w:lvl w:ilvl="2" w:tplc="364A46AE" w:tentative="1">
      <w:start w:val="1"/>
      <w:numFmt w:val="bullet"/>
      <w:lvlText w:val=""/>
      <w:lvlJc w:val="left"/>
      <w:pPr>
        <w:ind w:left="2160" w:hanging="360"/>
      </w:pPr>
      <w:rPr>
        <w:rFonts w:ascii="Wingdings" w:hAnsi="Wingdings" w:hint="default"/>
      </w:rPr>
    </w:lvl>
    <w:lvl w:ilvl="3" w:tplc="06A2E9F6" w:tentative="1">
      <w:start w:val="1"/>
      <w:numFmt w:val="bullet"/>
      <w:lvlText w:val=""/>
      <w:lvlJc w:val="left"/>
      <w:pPr>
        <w:ind w:left="2880" w:hanging="360"/>
      </w:pPr>
      <w:rPr>
        <w:rFonts w:ascii="Symbol" w:hAnsi="Symbol" w:hint="default"/>
      </w:rPr>
    </w:lvl>
    <w:lvl w:ilvl="4" w:tplc="41C821CE" w:tentative="1">
      <w:start w:val="1"/>
      <w:numFmt w:val="bullet"/>
      <w:lvlText w:val="o"/>
      <w:lvlJc w:val="left"/>
      <w:pPr>
        <w:ind w:left="3600" w:hanging="360"/>
      </w:pPr>
      <w:rPr>
        <w:rFonts w:ascii="Courier New" w:hAnsi="Courier New" w:cs="Courier New" w:hint="default"/>
      </w:rPr>
    </w:lvl>
    <w:lvl w:ilvl="5" w:tplc="6262B4B0" w:tentative="1">
      <w:start w:val="1"/>
      <w:numFmt w:val="bullet"/>
      <w:lvlText w:val=""/>
      <w:lvlJc w:val="left"/>
      <w:pPr>
        <w:ind w:left="4320" w:hanging="360"/>
      </w:pPr>
      <w:rPr>
        <w:rFonts w:ascii="Wingdings" w:hAnsi="Wingdings" w:hint="default"/>
      </w:rPr>
    </w:lvl>
    <w:lvl w:ilvl="6" w:tplc="6AF83848" w:tentative="1">
      <w:start w:val="1"/>
      <w:numFmt w:val="bullet"/>
      <w:lvlText w:val=""/>
      <w:lvlJc w:val="left"/>
      <w:pPr>
        <w:ind w:left="5040" w:hanging="360"/>
      </w:pPr>
      <w:rPr>
        <w:rFonts w:ascii="Symbol" w:hAnsi="Symbol" w:hint="default"/>
      </w:rPr>
    </w:lvl>
    <w:lvl w:ilvl="7" w:tplc="94C84028" w:tentative="1">
      <w:start w:val="1"/>
      <w:numFmt w:val="bullet"/>
      <w:lvlText w:val="o"/>
      <w:lvlJc w:val="left"/>
      <w:pPr>
        <w:ind w:left="5760" w:hanging="360"/>
      </w:pPr>
      <w:rPr>
        <w:rFonts w:ascii="Courier New" w:hAnsi="Courier New" w:cs="Courier New" w:hint="default"/>
      </w:rPr>
    </w:lvl>
    <w:lvl w:ilvl="8" w:tplc="AB2C492A" w:tentative="1">
      <w:start w:val="1"/>
      <w:numFmt w:val="bullet"/>
      <w:lvlText w:val=""/>
      <w:lvlJc w:val="left"/>
      <w:pPr>
        <w:ind w:left="6480" w:hanging="360"/>
      </w:pPr>
      <w:rPr>
        <w:rFonts w:ascii="Wingdings" w:hAnsi="Wingdings" w:hint="default"/>
      </w:rPr>
    </w:lvl>
  </w:abstractNum>
  <w:abstractNum w:abstractNumId="11" w15:restartNumberingAfterBreak="0">
    <w:nsid w:val="5ACF0565"/>
    <w:multiLevelType w:val="hybridMultilevel"/>
    <w:tmpl w:val="3760EFEE"/>
    <w:lvl w:ilvl="0" w:tplc="A9CC900E">
      <w:start w:val="1"/>
      <w:numFmt w:val="bullet"/>
      <w:lvlText w:val=""/>
      <w:lvlJc w:val="left"/>
      <w:pPr>
        <w:ind w:left="780" w:hanging="360"/>
      </w:pPr>
      <w:rPr>
        <w:rFonts w:ascii="Symbol" w:hAnsi="Symbol" w:hint="default"/>
      </w:rPr>
    </w:lvl>
    <w:lvl w:ilvl="1" w:tplc="15D4A7B6" w:tentative="1">
      <w:start w:val="1"/>
      <w:numFmt w:val="bullet"/>
      <w:lvlText w:val="o"/>
      <w:lvlJc w:val="left"/>
      <w:pPr>
        <w:ind w:left="1500" w:hanging="360"/>
      </w:pPr>
      <w:rPr>
        <w:rFonts w:ascii="Courier New" w:hAnsi="Courier New" w:cs="Courier New" w:hint="default"/>
      </w:rPr>
    </w:lvl>
    <w:lvl w:ilvl="2" w:tplc="9B382CAC" w:tentative="1">
      <w:start w:val="1"/>
      <w:numFmt w:val="bullet"/>
      <w:lvlText w:val=""/>
      <w:lvlJc w:val="left"/>
      <w:pPr>
        <w:ind w:left="2220" w:hanging="360"/>
      </w:pPr>
      <w:rPr>
        <w:rFonts w:ascii="Wingdings" w:hAnsi="Wingdings" w:hint="default"/>
      </w:rPr>
    </w:lvl>
    <w:lvl w:ilvl="3" w:tplc="170C9610" w:tentative="1">
      <w:start w:val="1"/>
      <w:numFmt w:val="bullet"/>
      <w:lvlText w:val=""/>
      <w:lvlJc w:val="left"/>
      <w:pPr>
        <w:ind w:left="2940" w:hanging="360"/>
      </w:pPr>
      <w:rPr>
        <w:rFonts w:ascii="Symbol" w:hAnsi="Symbol" w:hint="default"/>
      </w:rPr>
    </w:lvl>
    <w:lvl w:ilvl="4" w:tplc="7E505A74" w:tentative="1">
      <w:start w:val="1"/>
      <w:numFmt w:val="bullet"/>
      <w:lvlText w:val="o"/>
      <w:lvlJc w:val="left"/>
      <w:pPr>
        <w:ind w:left="3660" w:hanging="360"/>
      </w:pPr>
      <w:rPr>
        <w:rFonts w:ascii="Courier New" w:hAnsi="Courier New" w:cs="Courier New" w:hint="default"/>
      </w:rPr>
    </w:lvl>
    <w:lvl w:ilvl="5" w:tplc="998406E2" w:tentative="1">
      <w:start w:val="1"/>
      <w:numFmt w:val="bullet"/>
      <w:lvlText w:val=""/>
      <w:lvlJc w:val="left"/>
      <w:pPr>
        <w:ind w:left="4380" w:hanging="360"/>
      </w:pPr>
      <w:rPr>
        <w:rFonts w:ascii="Wingdings" w:hAnsi="Wingdings" w:hint="default"/>
      </w:rPr>
    </w:lvl>
    <w:lvl w:ilvl="6" w:tplc="655254AA" w:tentative="1">
      <w:start w:val="1"/>
      <w:numFmt w:val="bullet"/>
      <w:lvlText w:val=""/>
      <w:lvlJc w:val="left"/>
      <w:pPr>
        <w:ind w:left="5100" w:hanging="360"/>
      </w:pPr>
      <w:rPr>
        <w:rFonts w:ascii="Symbol" w:hAnsi="Symbol" w:hint="default"/>
      </w:rPr>
    </w:lvl>
    <w:lvl w:ilvl="7" w:tplc="4D7E46DA" w:tentative="1">
      <w:start w:val="1"/>
      <w:numFmt w:val="bullet"/>
      <w:lvlText w:val="o"/>
      <w:lvlJc w:val="left"/>
      <w:pPr>
        <w:ind w:left="5820" w:hanging="360"/>
      </w:pPr>
      <w:rPr>
        <w:rFonts w:ascii="Courier New" w:hAnsi="Courier New" w:cs="Courier New" w:hint="default"/>
      </w:rPr>
    </w:lvl>
    <w:lvl w:ilvl="8" w:tplc="9E8A7E4A" w:tentative="1">
      <w:start w:val="1"/>
      <w:numFmt w:val="bullet"/>
      <w:lvlText w:val=""/>
      <w:lvlJc w:val="left"/>
      <w:pPr>
        <w:ind w:left="6540" w:hanging="360"/>
      </w:pPr>
      <w:rPr>
        <w:rFonts w:ascii="Wingdings" w:hAnsi="Wingdings" w:hint="default"/>
      </w:rPr>
    </w:lvl>
  </w:abstractNum>
  <w:abstractNum w:abstractNumId="12" w15:restartNumberingAfterBreak="0">
    <w:nsid w:val="7DD7691F"/>
    <w:multiLevelType w:val="hybridMultilevel"/>
    <w:tmpl w:val="4BF8F4A6"/>
    <w:lvl w:ilvl="0" w:tplc="52F019E6">
      <w:numFmt w:val="bullet"/>
      <w:lvlText w:val=""/>
      <w:lvlJc w:val="left"/>
      <w:pPr>
        <w:ind w:left="720" w:hanging="360"/>
      </w:pPr>
      <w:rPr>
        <w:rFonts w:ascii="Symbol" w:eastAsiaTheme="minorHAnsi" w:hAnsi="Symbol" w:cs="Arial" w:hint="default"/>
      </w:rPr>
    </w:lvl>
    <w:lvl w:ilvl="1" w:tplc="CD0CD908" w:tentative="1">
      <w:start w:val="1"/>
      <w:numFmt w:val="bullet"/>
      <w:lvlText w:val="o"/>
      <w:lvlJc w:val="left"/>
      <w:pPr>
        <w:ind w:left="1440" w:hanging="360"/>
      </w:pPr>
      <w:rPr>
        <w:rFonts w:ascii="Courier New" w:hAnsi="Courier New" w:cs="Courier New" w:hint="default"/>
      </w:rPr>
    </w:lvl>
    <w:lvl w:ilvl="2" w:tplc="B59CC532" w:tentative="1">
      <w:start w:val="1"/>
      <w:numFmt w:val="bullet"/>
      <w:lvlText w:val=""/>
      <w:lvlJc w:val="left"/>
      <w:pPr>
        <w:ind w:left="2160" w:hanging="360"/>
      </w:pPr>
      <w:rPr>
        <w:rFonts w:ascii="Wingdings" w:hAnsi="Wingdings" w:hint="default"/>
      </w:rPr>
    </w:lvl>
    <w:lvl w:ilvl="3" w:tplc="A63AB312" w:tentative="1">
      <w:start w:val="1"/>
      <w:numFmt w:val="bullet"/>
      <w:lvlText w:val=""/>
      <w:lvlJc w:val="left"/>
      <w:pPr>
        <w:ind w:left="2880" w:hanging="360"/>
      </w:pPr>
      <w:rPr>
        <w:rFonts w:ascii="Symbol" w:hAnsi="Symbol" w:hint="default"/>
      </w:rPr>
    </w:lvl>
    <w:lvl w:ilvl="4" w:tplc="68AE48F8" w:tentative="1">
      <w:start w:val="1"/>
      <w:numFmt w:val="bullet"/>
      <w:lvlText w:val="o"/>
      <w:lvlJc w:val="left"/>
      <w:pPr>
        <w:ind w:left="3600" w:hanging="360"/>
      </w:pPr>
      <w:rPr>
        <w:rFonts w:ascii="Courier New" w:hAnsi="Courier New" w:cs="Courier New" w:hint="default"/>
      </w:rPr>
    </w:lvl>
    <w:lvl w:ilvl="5" w:tplc="A62431F2" w:tentative="1">
      <w:start w:val="1"/>
      <w:numFmt w:val="bullet"/>
      <w:lvlText w:val=""/>
      <w:lvlJc w:val="left"/>
      <w:pPr>
        <w:ind w:left="4320" w:hanging="360"/>
      </w:pPr>
      <w:rPr>
        <w:rFonts w:ascii="Wingdings" w:hAnsi="Wingdings" w:hint="default"/>
      </w:rPr>
    </w:lvl>
    <w:lvl w:ilvl="6" w:tplc="890E5D98" w:tentative="1">
      <w:start w:val="1"/>
      <w:numFmt w:val="bullet"/>
      <w:lvlText w:val=""/>
      <w:lvlJc w:val="left"/>
      <w:pPr>
        <w:ind w:left="5040" w:hanging="360"/>
      </w:pPr>
      <w:rPr>
        <w:rFonts w:ascii="Symbol" w:hAnsi="Symbol" w:hint="default"/>
      </w:rPr>
    </w:lvl>
    <w:lvl w:ilvl="7" w:tplc="EC8690F8" w:tentative="1">
      <w:start w:val="1"/>
      <w:numFmt w:val="bullet"/>
      <w:lvlText w:val="o"/>
      <w:lvlJc w:val="left"/>
      <w:pPr>
        <w:ind w:left="5760" w:hanging="360"/>
      </w:pPr>
      <w:rPr>
        <w:rFonts w:ascii="Courier New" w:hAnsi="Courier New" w:cs="Courier New" w:hint="default"/>
      </w:rPr>
    </w:lvl>
    <w:lvl w:ilvl="8" w:tplc="2432095C"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5"/>
  </w:num>
  <w:num w:numId="6">
    <w:abstractNumId w:val="10"/>
  </w:num>
  <w:num w:numId="7">
    <w:abstractNumId w:val="1"/>
  </w:num>
  <w:num w:numId="8">
    <w:abstractNumId w:val="7"/>
  </w:num>
  <w:num w:numId="9">
    <w:abstractNumId w:val="4"/>
  </w:num>
  <w:num w:numId="10">
    <w:abstractNumId w:val="6"/>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8"/>
    <w:rsid w:val="008A1028"/>
    <w:rsid w:val="008D0234"/>
    <w:rsid w:val="00B32E5C"/>
    <w:rsid w:val="00CC083F"/>
    <w:rsid w:val="00D6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2166D-169E-4176-8455-294CC04B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uiPriority w:val="34"/>
    <w:qFormat/>
    <w:rsid w:val="007440A9"/>
    <w:pPr>
      <w:ind w:left="720"/>
      <w:contextualSpacing/>
    </w:pPr>
  </w:style>
  <w:style w:type="paragraph" w:styleId="BalloonText">
    <w:name w:val="Balloon Text"/>
    <w:basedOn w:val="Normal"/>
    <w:link w:val="BalloonTextChar"/>
    <w:uiPriority w:val="99"/>
    <w:semiHidden/>
    <w:unhideWhenUsed/>
    <w:rsid w:val="00BD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9E"/>
    <w:rPr>
      <w:rFonts w:ascii="Segoe UI" w:hAnsi="Segoe UI" w:cs="Segoe UI"/>
      <w:sz w:val="18"/>
      <w:szCs w:val="18"/>
    </w:rPr>
  </w:style>
  <w:style w:type="character" w:styleId="CommentReference">
    <w:name w:val="annotation reference"/>
    <w:basedOn w:val="DefaultParagraphFont"/>
    <w:uiPriority w:val="99"/>
    <w:semiHidden/>
    <w:unhideWhenUsed/>
    <w:rsid w:val="007328AF"/>
    <w:rPr>
      <w:sz w:val="16"/>
      <w:szCs w:val="16"/>
    </w:rPr>
  </w:style>
  <w:style w:type="paragraph" w:styleId="CommentText">
    <w:name w:val="annotation text"/>
    <w:basedOn w:val="Normal"/>
    <w:link w:val="CommentTextChar"/>
    <w:uiPriority w:val="99"/>
    <w:semiHidden/>
    <w:unhideWhenUsed/>
    <w:rsid w:val="007328AF"/>
    <w:pPr>
      <w:spacing w:line="240" w:lineRule="auto"/>
    </w:pPr>
    <w:rPr>
      <w:sz w:val="20"/>
      <w:szCs w:val="20"/>
    </w:rPr>
  </w:style>
  <w:style w:type="character" w:customStyle="1" w:styleId="CommentTextChar">
    <w:name w:val="Comment Text Char"/>
    <w:basedOn w:val="DefaultParagraphFont"/>
    <w:link w:val="CommentText"/>
    <w:uiPriority w:val="99"/>
    <w:semiHidden/>
    <w:rsid w:val="007328AF"/>
    <w:rPr>
      <w:sz w:val="20"/>
      <w:szCs w:val="20"/>
    </w:rPr>
  </w:style>
  <w:style w:type="paragraph" w:styleId="CommentSubject">
    <w:name w:val="annotation subject"/>
    <w:basedOn w:val="CommentText"/>
    <w:next w:val="CommentText"/>
    <w:link w:val="CommentSubjectChar"/>
    <w:uiPriority w:val="99"/>
    <w:semiHidden/>
    <w:unhideWhenUsed/>
    <w:rsid w:val="007328AF"/>
    <w:rPr>
      <w:b/>
      <w:bCs/>
    </w:rPr>
  </w:style>
  <w:style w:type="character" w:customStyle="1" w:styleId="CommentSubjectChar">
    <w:name w:val="Comment Subject Char"/>
    <w:basedOn w:val="CommentTextChar"/>
    <w:link w:val="CommentSubject"/>
    <w:uiPriority w:val="99"/>
    <w:semiHidden/>
    <w:rsid w:val="007328AF"/>
    <w:rPr>
      <w:b/>
      <w:bCs/>
      <w:sz w:val="20"/>
      <w:szCs w:val="20"/>
    </w:rPr>
  </w:style>
  <w:style w:type="paragraph" w:styleId="Revision">
    <w:name w:val="Revision"/>
    <w:hidden/>
    <w:uiPriority w:val="99"/>
    <w:semiHidden/>
    <w:rsid w:val="00256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233A-575D-48DC-9D32-4C4BC65F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22</cp:revision>
  <cp:lastPrinted>2018-08-29T08:14:00Z</cp:lastPrinted>
  <dcterms:created xsi:type="dcterms:W3CDTF">2018-08-23T09:13:00Z</dcterms:created>
  <dcterms:modified xsi:type="dcterms:W3CDTF">2018-08-30T12:40:00Z</dcterms:modified>
</cp:coreProperties>
</file>